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5AB1" w14:textId="77777777" w:rsidR="009774EA" w:rsidRPr="009774EA" w:rsidRDefault="00101412" w:rsidP="008E0BA0">
      <w:pPr>
        <w:spacing w:line="240" w:lineRule="auto"/>
        <w:jc w:val="center"/>
        <w:rPr>
          <w:rFonts w:eastAsia="SimSun"/>
          <w:b/>
          <w:noProof/>
          <w:sz w:val="28"/>
          <w:szCs w:val="28"/>
          <w:lang w:eastAsia="zh-CN"/>
        </w:rPr>
      </w:pPr>
      <w:r w:rsidRPr="00440C00">
        <w:rPr>
          <w:rFonts w:eastAsia="SimSun"/>
          <w:b/>
          <w:noProof/>
          <w:sz w:val="28"/>
          <w:szCs w:val="28"/>
          <w:lang w:val="id-ID" w:eastAsia="zh-CN"/>
        </w:rPr>
        <w:t xml:space="preserve">The Influence of Self-Control, Social Pressure, and Promotional Strategies on the Consumer Behavior </w:t>
      </w:r>
      <w:r w:rsidR="009774EA" w:rsidRPr="009774EA">
        <w:rPr>
          <w:rFonts w:eastAsia="SimSun"/>
          <w:b/>
          <w:noProof/>
          <w:sz w:val="28"/>
          <w:szCs w:val="28"/>
          <w:lang w:eastAsia="zh-CN"/>
        </w:rPr>
        <w:t>on Pay Later Consumer Behavior with Financial Literacy as a Moderation</w:t>
      </w:r>
    </w:p>
    <w:p w14:paraId="18B45066" w14:textId="39700A7F" w:rsidR="00440C00" w:rsidRDefault="00440C00" w:rsidP="008E0BA0">
      <w:pPr>
        <w:spacing w:line="240" w:lineRule="auto"/>
        <w:jc w:val="center"/>
        <w:rPr>
          <w:rFonts w:eastAsia="SimSun"/>
          <w:b/>
          <w:noProof/>
          <w:sz w:val="24"/>
          <w:lang w:val="id-ID" w:eastAsia="zh-CN"/>
        </w:rPr>
      </w:pPr>
    </w:p>
    <w:p w14:paraId="53C62781" w14:textId="77777777" w:rsidR="00440C00" w:rsidRPr="00440C00" w:rsidRDefault="00440C00" w:rsidP="008E0BA0">
      <w:pPr>
        <w:spacing w:line="240" w:lineRule="auto"/>
        <w:jc w:val="center"/>
        <w:rPr>
          <w:rFonts w:ascii="Book Antiqua" w:hAnsi="Book Antiqua"/>
          <w:sz w:val="24"/>
        </w:rPr>
      </w:pPr>
    </w:p>
    <w:sdt>
      <w:sdtPr>
        <w:rPr>
          <w:noProof/>
          <w:sz w:val="24"/>
          <w:lang w:val="id-ID"/>
        </w:rPr>
        <w:id w:val="923693074"/>
        <w:placeholder>
          <w:docPart w:val="E9BF6FB45D124EEBA1D250B98B7F3BF6"/>
        </w:placeholder>
      </w:sdtPr>
      <w:sdtEndPr/>
      <w:sdtContent>
        <w:p w14:paraId="26DD52BD" w14:textId="483A4492" w:rsidR="00B54908" w:rsidRPr="00066D8F" w:rsidRDefault="00101412" w:rsidP="008E0BA0">
          <w:pPr>
            <w:spacing w:line="240" w:lineRule="auto"/>
            <w:jc w:val="center"/>
            <w:rPr>
              <w:noProof/>
              <w:sz w:val="24"/>
            </w:rPr>
          </w:pPr>
          <w:r w:rsidRPr="00101412">
            <w:rPr>
              <w:noProof/>
              <w:sz w:val="24"/>
              <w:lang w:val="id-ID"/>
            </w:rPr>
            <w:t>Juphiter Henry</w:t>
          </w:r>
          <w:r w:rsidR="00B54908" w:rsidRPr="00066D8F">
            <w:rPr>
              <w:noProof/>
              <w:sz w:val="24"/>
              <w:vertAlign w:val="superscript"/>
            </w:rPr>
            <w:t>1)</w:t>
          </w:r>
        </w:p>
      </w:sdtContent>
    </w:sdt>
    <w:p w14:paraId="28ED0C37" w14:textId="4489B9E9" w:rsidR="00B54908" w:rsidRDefault="005E4B3C" w:rsidP="008E0BA0">
      <w:pPr>
        <w:spacing w:line="240" w:lineRule="auto"/>
        <w:jc w:val="center"/>
        <w:rPr>
          <w:noProof/>
          <w:sz w:val="24"/>
        </w:rPr>
      </w:pPr>
      <w:hyperlink r:id="rId8" w:history="1">
        <w:r w:rsidR="00101412" w:rsidRPr="00480470">
          <w:rPr>
            <w:rStyle w:val="Hyperlink"/>
            <w:noProof/>
            <w:sz w:val="24"/>
          </w:rPr>
          <w:t>henryjuphiter@gmail.com</w:t>
        </w:r>
      </w:hyperlink>
    </w:p>
    <w:p w14:paraId="60D5DB3C" w14:textId="77777777" w:rsidR="00101412" w:rsidRDefault="00101412" w:rsidP="008E0BA0">
      <w:pPr>
        <w:spacing w:line="240" w:lineRule="auto"/>
        <w:jc w:val="center"/>
        <w:rPr>
          <w:rFonts w:cs="Times New Roman"/>
          <w:sz w:val="24"/>
        </w:rPr>
      </w:pPr>
    </w:p>
    <w:sdt>
      <w:sdtPr>
        <w:rPr>
          <w:noProof/>
          <w:sz w:val="24"/>
          <w:lang w:val="id-ID"/>
        </w:rPr>
        <w:id w:val="2114163041"/>
        <w:placeholder>
          <w:docPart w:val="9E189311E8424C8587294544365F3886"/>
        </w:placeholder>
      </w:sdtPr>
      <w:sdtEndPr/>
      <w:sdtContent>
        <w:p w14:paraId="28FA564D" w14:textId="32161201" w:rsidR="00B54908" w:rsidRPr="00066D8F" w:rsidRDefault="00101412" w:rsidP="008E0BA0">
          <w:pPr>
            <w:spacing w:line="240" w:lineRule="auto"/>
            <w:jc w:val="center"/>
            <w:rPr>
              <w:noProof/>
              <w:sz w:val="24"/>
            </w:rPr>
          </w:pPr>
          <w:r w:rsidRPr="00101412">
            <w:rPr>
              <w:noProof/>
              <w:sz w:val="24"/>
              <w:lang w:val="id-ID"/>
            </w:rPr>
            <w:t>Sellyna</w:t>
          </w:r>
          <w:r w:rsidR="00B54908">
            <w:rPr>
              <w:noProof/>
              <w:sz w:val="24"/>
              <w:vertAlign w:val="superscript"/>
            </w:rPr>
            <w:t>2</w:t>
          </w:r>
          <w:r w:rsidR="00B54908" w:rsidRPr="00066D8F">
            <w:rPr>
              <w:noProof/>
              <w:sz w:val="24"/>
              <w:vertAlign w:val="superscript"/>
            </w:rPr>
            <w:t>)</w:t>
          </w:r>
        </w:p>
      </w:sdtContent>
    </w:sdt>
    <w:p w14:paraId="08301ED1" w14:textId="5ECAC17F" w:rsidR="00B54908" w:rsidRDefault="005E4B3C" w:rsidP="008E0BA0">
      <w:pPr>
        <w:spacing w:line="240" w:lineRule="auto"/>
        <w:jc w:val="center"/>
        <w:rPr>
          <w:rFonts w:cs="Times New Roman"/>
          <w:sz w:val="24"/>
        </w:rPr>
      </w:pPr>
      <w:hyperlink r:id="rId9" w:history="1">
        <w:r w:rsidR="00754534" w:rsidRPr="00E01686">
          <w:rPr>
            <w:rStyle w:val="Hyperlink"/>
            <w:noProof/>
            <w:sz w:val="24"/>
          </w:rPr>
          <w:t>Sellynaa08@gmail.com</w:t>
        </w:r>
      </w:hyperlink>
    </w:p>
    <w:p w14:paraId="21C987B8" w14:textId="77777777" w:rsidR="00101412" w:rsidRDefault="00101412" w:rsidP="008E0BA0">
      <w:pPr>
        <w:spacing w:line="240" w:lineRule="auto"/>
        <w:jc w:val="center"/>
        <w:rPr>
          <w:rFonts w:cs="Times New Roman"/>
          <w:sz w:val="24"/>
        </w:rPr>
      </w:pPr>
    </w:p>
    <w:bookmarkStart w:id="0" w:name="_Hlk202562239" w:displacedByCustomXml="next"/>
    <w:sdt>
      <w:sdtPr>
        <w:rPr>
          <w:noProof/>
          <w:sz w:val="24"/>
          <w:lang w:val="id-ID"/>
        </w:rPr>
        <w:id w:val="468940182"/>
        <w:placeholder>
          <w:docPart w:val="AACF67A52EBB402793437477C65BABEF"/>
        </w:placeholder>
      </w:sdtPr>
      <w:sdtEndPr/>
      <w:sdtContent>
        <w:p w14:paraId="4B686EC4" w14:textId="5465FF6B" w:rsidR="00101412" w:rsidRPr="00066D8F" w:rsidRDefault="00101412" w:rsidP="008E0BA0">
          <w:pPr>
            <w:spacing w:line="240" w:lineRule="auto"/>
            <w:jc w:val="center"/>
            <w:rPr>
              <w:noProof/>
              <w:sz w:val="24"/>
            </w:rPr>
          </w:pPr>
          <w:r w:rsidRPr="00101412">
            <w:rPr>
              <w:noProof/>
              <w:sz w:val="24"/>
              <w:lang w:val="id-ID"/>
            </w:rPr>
            <w:t>Belicia Anabel</w:t>
          </w:r>
          <w:r>
            <w:rPr>
              <w:noProof/>
              <w:sz w:val="24"/>
              <w:vertAlign w:val="superscript"/>
            </w:rPr>
            <w:t>3</w:t>
          </w:r>
          <w:r w:rsidRPr="00066D8F">
            <w:rPr>
              <w:noProof/>
              <w:sz w:val="24"/>
              <w:vertAlign w:val="superscript"/>
            </w:rPr>
            <w:t>)</w:t>
          </w:r>
        </w:p>
      </w:sdtContent>
    </w:sdt>
    <w:p w14:paraId="4671FFFE" w14:textId="1880D687" w:rsidR="00101412" w:rsidRDefault="005E4B3C" w:rsidP="008E0BA0">
      <w:pPr>
        <w:spacing w:line="240" w:lineRule="auto"/>
        <w:jc w:val="center"/>
        <w:rPr>
          <w:noProof/>
          <w:sz w:val="24"/>
        </w:rPr>
      </w:pPr>
      <w:hyperlink r:id="rId10" w:history="1">
        <w:r w:rsidR="00101412" w:rsidRPr="00480470">
          <w:rPr>
            <w:rStyle w:val="Hyperlink"/>
            <w:noProof/>
            <w:sz w:val="24"/>
          </w:rPr>
          <w:t>beliciaanabell123@gmail.com</w:t>
        </w:r>
      </w:hyperlink>
    </w:p>
    <w:bookmarkEnd w:id="0"/>
    <w:p w14:paraId="71656D9C" w14:textId="07F47217" w:rsidR="00101412" w:rsidRDefault="00101412" w:rsidP="008E0BA0">
      <w:pPr>
        <w:spacing w:line="240" w:lineRule="auto"/>
        <w:jc w:val="center"/>
        <w:rPr>
          <w:rFonts w:cs="Times New Roman"/>
          <w:sz w:val="24"/>
        </w:rPr>
      </w:pPr>
    </w:p>
    <w:sdt>
      <w:sdtPr>
        <w:rPr>
          <w:noProof/>
          <w:sz w:val="24"/>
          <w:lang w:val="id-ID"/>
        </w:rPr>
        <w:id w:val="-1952616196"/>
        <w:placeholder>
          <w:docPart w:val="1A704CB1ACE14917AFFA517DCF04CF1F"/>
        </w:placeholder>
      </w:sdtPr>
      <w:sdtEndPr/>
      <w:sdtContent>
        <w:p w14:paraId="6E3DB95C" w14:textId="59E551C6" w:rsidR="00545526" w:rsidRPr="00066D8F" w:rsidRDefault="00303785" w:rsidP="008E0BA0">
          <w:pPr>
            <w:spacing w:line="240" w:lineRule="auto"/>
            <w:jc w:val="center"/>
            <w:rPr>
              <w:noProof/>
              <w:sz w:val="24"/>
            </w:rPr>
          </w:pPr>
          <w:r w:rsidRPr="00303785">
            <w:rPr>
              <w:noProof/>
              <w:sz w:val="24"/>
            </w:rPr>
            <w:t>Randy Kuswanto, S.E. M.Acc</w:t>
          </w:r>
          <w:r>
            <w:rPr>
              <w:noProof/>
              <w:sz w:val="24"/>
              <w:vertAlign w:val="superscript"/>
            </w:rPr>
            <w:t>4</w:t>
          </w:r>
          <w:r w:rsidR="00F75000">
            <w:rPr>
              <w:noProof/>
              <w:sz w:val="24"/>
              <w:vertAlign w:val="superscript"/>
            </w:rPr>
            <w:t>)</w:t>
          </w:r>
        </w:p>
      </w:sdtContent>
    </w:sdt>
    <w:p w14:paraId="47C98976" w14:textId="7B9804BE" w:rsidR="00545526" w:rsidRDefault="005E4B3C" w:rsidP="008E0BA0">
      <w:pPr>
        <w:spacing w:line="240" w:lineRule="auto"/>
        <w:jc w:val="center"/>
        <w:rPr>
          <w:noProof/>
          <w:sz w:val="24"/>
        </w:rPr>
      </w:pPr>
      <w:hyperlink r:id="rId11" w:history="1">
        <w:r w:rsidR="008908DB" w:rsidRPr="00E01686">
          <w:rPr>
            <w:rStyle w:val="Hyperlink"/>
            <w:noProof/>
            <w:sz w:val="24"/>
          </w:rPr>
          <w:t>randy@wym.ac.id</w:t>
        </w:r>
      </w:hyperlink>
    </w:p>
    <w:p w14:paraId="2A9EB3C5" w14:textId="77777777" w:rsidR="008908DB" w:rsidRDefault="008908DB" w:rsidP="008E0BA0">
      <w:pPr>
        <w:spacing w:line="240" w:lineRule="auto"/>
        <w:jc w:val="center"/>
        <w:rPr>
          <w:rFonts w:cs="Times New Roman"/>
          <w:sz w:val="24"/>
        </w:rPr>
      </w:pPr>
    </w:p>
    <w:p w14:paraId="391AE3C2" w14:textId="134B5059" w:rsidR="00B54908" w:rsidRPr="00066D8F" w:rsidRDefault="005E4B3C" w:rsidP="008E0BA0">
      <w:pPr>
        <w:spacing w:line="240" w:lineRule="auto"/>
        <w:jc w:val="center"/>
        <w:rPr>
          <w:rFonts w:cs="Times New Roman"/>
          <w:sz w:val="24"/>
        </w:rPr>
      </w:pPr>
      <w:sdt>
        <w:sdtPr>
          <w:rPr>
            <w:noProof/>
            <w:sz w:val="24"/>
            <w:lang w:val="id-ID"/>
          </w:rPr>
          <w:id w:val="1605459246"/>
          <w:placeholder>
            <w:docPart w:val="92B4FA4546EE4B05A7F14E98B69B78FF"/>
          </w:placeholder>
        </w:sdtPr>
        <w:sdtEndPr/>
        <w:sdtContent>
          <w:r w:rsidR="00101412">
            <w:rPr>
              <w:noProof/>
              <w:sz w:val="24"/>
            </w:rPr>
            <w:t>STIE Wiyatamandala</w:t>
          </w:r>
          <w:r w:rsidR="00B54908">
            <w:rPr>
              <w:noProof/>
              <w:sz w:val="24"/>
            </w:rPr>
            <w:t xml:space="preserve"> </w:t>
          </w:r>
        </w:sdtContent>
      </w:sdt>
    </w:p>
    <w:p w14:paraId="57A06D48" w14:textId="77777777" w:rsidR="00B54908" w:rsidRDefault="00B54908" w:rsidP="008E0BA0">
      <w:pPr>
        <w:spacing w:line="240" w:lineRule="auto"/>
        <w:jc w:val="center"/>
        <w:rPr>
          <w:rFonts w:cs="Times New Roman"/>
          <w:sz w:val="24"/>
        </w:rPr>
      </w:pPr>
    </w:p>
    <w:p w14:paraId="408D3AE6" w14:textId="77777777" w:rsidR="00B54908" w:rsidRPr="006C775B" w:rsidRDefault="00B54908" w:rsidP="008E0BA0">
      <w:pPr>
        <w:spacing w:line="240" w:lineRule="auto"/>
        <w:jc w:val="center"/>
        <w:rPr>
          <w:rFonts w:cs="Times New Roman"/>
          <w:b/>
          <w:sz w:val="24"/>
        </w:rPr>
      </w:pPr>
    </w:p>
    <w:p w14:paraId="384F1F27" w14:textId="77777777" w:rsidR="00B54908" w:rsidRDefault="00B54908" w:rsidP="008E0BA0">
      <w:pPr>
        <w:spacing w:line="240" w:lineRule="auto"/>
        <w:jc w:val="center"/>
        <w:rPr>
          <w:rFonts w:cs="Times New Roman"/>
          <w:b/>
          <w:sz w:val="24"/>
        </w:rPr>
      </w:pPr>
      <w:r w:rsidRPr="006C775B">
        <w:rPr>
          <w:rFonts w:cs="Times New Roman"/>
          <w:b/>
          <w:sz w:val="24"/>
        </w:rPr>
        <w:t>ABSTRAK</w:t>
      </w:r>
    </w:p>
    <w:p w14:paraId="4E6ADEE7" w14:textId="77777777" w:rsidR="00B54908" w:rsidRPr="006C775B" w:rsidRDefault="00B54908" w:rsidP="008E0BA0">
      <w:pPr>
        <w:spacing w:line="240" w:lineRule="auto"/>
        <w:jc w:val="center"/>
        <w:rPr>
          <w:rFonts w:cs="Times New Roman"/>
          <w:b/>
          <w:sz w:val="24"/>
        </w:rPr>
      </w:pPr>
    </w:p>
    <w:sdt>
      <w:sdtPr>
        <w:rPr>
          <w:rStyle w:val="Strong"/>
          <w:b w:val="0"/>
          <w:bCs w:val="0"/>
        </w:rPr>
        <w:id w:val="2017423734"/>
        <w:placeholder>
          <w:docPart w:val="E4BCFDAB8CBE4B77B4EDA168E4280F8E"/>
        </w:placeholder>
      </w:sdtPr>
      <w:sdtEndPr>
        <w:rPr>
          <w:rStyle w:val="Strong"/>
        </w:rPr>
      </w:sdtEndPr>
      <w:sdtContent>
        <w:p w14:paraId="329FFE2A" w14:textId="7F967E14" w:rsidR="0001741B" w:rsidRPr="0055522B" w:rsidRDefault="00CF3338" w:rsidP="008E0BA0">
          <w:pPr>
            <w:spacing w:line="240" w:lineRule="auto"/>
            <w:rPr>
              <w:rStyle w:val="Strong"/>
              <w:b w:val="0"/>
              <w:bCs w:val="0"/>
              <w:sz w:val="24"/>
            </w:rPr>
          </w:pPr>
          <w:r w:rsidRPr="00CF3338">
            <w:rPr>
              <w:rStyle w:val="Strong"/>
              <w:b w:val="0"/>
              <w:bCs w:val="0"/>
              <w:sz w:val="24"/>
            </w:rPr>
            <w:t xml:space="preserve">The rapid development of financial technology has led to a significant increase in the use of </w:t>
          </w:r>
          <w:r w:rsidR="009774EA" w:rsidRPr="009774EA">
            <w:rPr>
              <w:sz w:val="24"/>
            </w:rPr>
            <w:t>pay-later services,</w:t>
          </w:r>
          <w:r w:rsidR="009774EA">
            <w:rPr>
              <w:sz w:val="24"/>
            </w:rPr>
            <w:t xml:space="preserve"> </w:t>
          </w:r>
          <w:r w:rsidRPr="00CF3338">
            <w:rPr>
              <w:rStyle w:val="Strong"/>
              <w:b w:val="0"/>
              <w:bCs w:val="0"/>
              <w:sz w:val="24"/>
            </w:rPr>
            <w:t xml:space="preserve">in Indonesia, offering transactional convenience but also raising concerns over rising consumerist behavior. This study aims to analyze the influence of self-control, social pressure, and promotional strategies on the consumptive behavior of pay later users, with financial literacy serving as a moderating variable. A quantitative research approach was employed, using questionnaires distributed to active pay later users in West Jakarta. Data were analyzed using multiple linear regression and moderated regression analysis (MRA). The findings are expected to demonstrate that self-control negatively affects consumptive behavior, while social pressure and promotional strategies have a positive influence. Furthermore, financial literacy is predicted to moderate these relationships by weakening both the negative and positive effects. </w:t>
          </w:r>
          <w:r w:rsidR="009774EA" w:rsidRPr="009774EA">
            <w:rPr>
              <w:sz w:val="24"/>
            </w:rPr>
            <w:t>The study provides theoretical and practical insights into understanding consumer behavior in digital finance, emphasizing the importance of financial literacy in promoting responsible spending.</w:t>
          </w:r>
        </w:p>
      </w:sdtContent>
    </w:sdt>
    <w:p w14:paraId="6032E9D4" w14:textId="77777777" w:rsidR="00440C00" w:rsidRPr="00440C00" w:rsidRDefault="00440C00" w:rsidP="008E0BA0">
      <w:pPr>
        <w:spacing w:line="240" w:lineRule="auto"/>
        <w:rPr>
          <w:sz w:val="24"/>
        </w:rPr>
      </w:pPr>
    </w:p>
    <w:sdt>
      <w:sdtPr>
        <w:rPr>
          <w:b/>
          <w:bCs/>
          <w:noProof/>
          <w:sz w:val="24"/>
          <w:lang w:val="id-ID"/>
        </w:rPr>
        <w:id w:val="-85380548"/>
        <w:placeholder>
          <w:docPart w:val="3270D4C95D764EC6AA22F76ACF0B13F3"/>
        </w:placeholder>
      </w:sdtPr>
      <w:sdtEndPr/>
      <w:sdtContent>
        <w:p w14:paraId="05A6625F" w14:textId="77777777" w:rsidR="0055522B" w:rsidRDefault="00CF3338" w:rsidP="008E0BA0">
          <w:pPr>
            <w:spacing w:line="240" w:lineRule="auto"/>
            <w:rPr>
              <w:rFonts w:cs="Times New Roman"/>
              <w:sz w:val="24"/>
            </w:rPr>
          </w:pPr>
          <w:r w:rsidRPr="00CF3338">
            <w:rPr>
              <w:rFonts w:cs="Times New Roman"/>
              <w:sz w:val="24"/>
            </w:rPr>
            <w:t>Keywords</w:t>
          </w:r>
          <w:r w:rsidR="000B63D7" w:rsidRPr="006C775B">
            <w:rPr>
              <w:rFonts w:cs="Times New Roman"/>
              <w:sz w:val="24"/>
            </w:rPr>
            <w:t xml:space="preserve">: </w:t>
          </w:r>
          <w:proofErr w:type="spellStart"/>
          <w:r w:rsidR="0055522B" w:rsidRPr="00CF3338">
            <w:rPr>
              <w:rFonts w:cs="Times New Roman"/>
              <w:sz w:val="24"/>
            </w:rPr>
            <w:t>Paylater</w:t>
          </w:r>
          <w:proofErr w:type="spellEnd"/>
          <w:r w:rsidR="0055522B" w:rsidRPr="00CF3338">
            <w:rPr>
              <w:rFonts w:cs="Times New Roman"/>
              <w:sz w:val="24"/>
            </w:rPr>
            <w:t xml:space="preserve">, Consumptive Behavior, Self-Control, Social Pressure, Promotional </w:t>
          </w:r>
        </w:p>
        <w:p w14:paraId="4418D2FC" w14:textId="1DEF6FF2" w:rsidR="000B63D7" w:rsidRPr="006C775B" w:rsidRDefault="0055522B" w:rsidP="0055522B">
          <w:pPr>
            <w:spacing w:line="240" w:lineRule="auto"/>
            <w:ind w:left="1170"/>
            <w:rPr>
              <w:rFonts w:cs="Times New Roman"/>
              <w:b/>
              <w:sz w:val="24"/>
            </w:rPr>
          </w:pPr>
          <w:r w:rsidRPr="00CF3338">
            <w:rPr>
              <w:rFonts w:cs="Times New Roman"/>
              <w:sz w:val="24"/>
            </w:rPr>
            <w:t>Strategy</w:t>
          </w:r>
        </w:p>
      </w:sdtContent>
    </w:sdt>
    <w:p w14:paraId="5AED753A" w14:textId="5A24899A" w:rsidR="0001741B" w:rsidRDefault="0001741B" w:rsidP="008E0BA0">
      <w:pPr>
        <w:spacing w:line="240" w:lineRule="auto"/>
        <w:rPr>
          <w:rFonts w:ascii="Book Antiqua" w:hAnsi="Book Antiqua"/>
          <w:sz w:val="24"/>
        </w:rPr>
      </w:pPr>
    </w:p>
    <w:p w14:paraId="7E237C19" w14:textId="77777777" w:rsidR="0001741B" w:rsidRDefault="0001741B" w:rsidP="008E0BA0">
      <w:pPr>
        <w:spacing w:line="240" w:lineRule="auto"/>
        <w:jc w:val="center"/>
        <w:rPr>
          <w:rFonts w:ascii="Book Antiqua" w:hAnsi="Book Antiqua" w:cs="Times New Roman"/>
          <w:b/>
          <w:color w:val="000000"/>
          <w:sz w:val="28"/>
          <w:szCs w:val="28"/>
        </w:rPr>
      </w:pPr>
    </w:p>
    <w:p w14:paraId="16A3EF08" w14:textId="4D836324" w:rsidR="00541654" w:rsidRDefault="00541654" w:rsidP="008E0BA0">
      <w:pPr>
        <w:spacing w:line="240" w:lineRule="auto"/>
        <w:rPr>
          <w:rFonts w:ascii="Book Antiqua" w:hAnsi="Book Antiqua"/>
          <w:b/>
          <w:i/>
          <w:color w:val="BF8F00" w:themeColor="accent4" w:themeShade="BF"/>
          <w:sz w:val="24"/>
          <w:u w:val="single"/>
        </w:rPr>
      </w:pPr>
    </w:p>
    <w:p w14:paraId="76C4A9BE" w14:textId="77777777" w:rsidR="00E03503" w:rsidRDefault="00E03503" w:rsidP="008E0BA0">
      <w:pPr>
        <w:spacing w:line="240" w:lineRule="auto"/>
        <w:rPr>
          <w:rFonts w:ascii="Book Antiqua" w:hAnsi="Book Antiqua"/>
          <w:b/>
          <w:i/>
          <w:color w:val="BF8F00" w:themeColor="accent4" w:themeShade="BF"/>
          <w:sz w:val="24"/>
          <w:u w:val="single"/>
        </w:rPr>
        <w:sectPr w:rsidR="00E03503" w:rsidSect="00BC5488">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560" w:right="1440" w:bottom="1440" w:left="1440" w:header="708" w:footer="708" w:gutter="0"/>
          <w:pgNumType w:start="25"/>
          <w:cols w:space="282"/>
          <w:docGrid w:linePitch="360"/>
        </w:sectPr>
      </w:pPr>
    </w:p>
    <w:p w14:paraId="6CD6B8B5" w14:textId="3518B7C1" w:rsidR="00F5327A" w:rsidRDefault="00F5327A" w:rsidP="008E0BA0">
      <w:pPr>
        <w:spacing w:line="240" w:lineRule="auto"/>
        <w:rPr>
          <w:sz w:val="24"/>
        </w:rPr>
        <w:sectPr w:rsidR="00F5327A" w:rsidSect="00ED2A5B">
          <w:type w:val="continuous"/>
          <w:pgSz w:w="11906" w:h="16838"/>
          <w:pgMar w:top="1560" w:right="1440" w:bottom="1440" w:left="1440" w:header="708" w:footer="708" w:gutter="0"/>
          <w:cols w:num="2" w:space="282"/>
          <w:docGrid w:linePitch="360"/>
        </w:sectPr>
      </w:pPr>
    </w:p>
    <w:p w14:paraId="74510062" w14:textId="1C819B47" w:rsidR="0001741B" w:rsidRDefault="00986B40" w:rsidP="008E0BA0">
      <w:pPr>
        <w:spacing w:line="240" w:lineRule="auto"/>
        <w:rPr>
          <w:rFonts w:cs="Times New Roman"/>
          <w:b/>
          <w:sz w:val="24"/>
        </w:rPr>
      </w:pPr>
      <w:r>
        <w:rPr>
          <w:rFonts w:cs="Times New Roman"/>
          <w:b/>
          <w:sz w:val="24"/>
        </w:rPr>
        <w:lastRenderedPageBreak/>
        <w:t>INTRODUCTION</w:t>
      </w:r>
    </w:p>
    <w:p w14:paraId="72C2ECB0" w14:textId="61028EFC" w:rsidR="00986B40" w:rsidRPr="00B07576" w:rsidRDefault="00986B40" w:rsidP="008E0BA0">
      <w:pPr>
        <w:spacing w:line="240" w:lineRule="auto"/>
        <w:ind w:firstLine="720"/>
        <w:rPr>
          <w:rStyle w:val="Strong"/>
          <w:b w:val="0"/>
          <w:sz w:val="24"/>
        </w:rPr>
      </w:pPr>
      <w:r w:rsidRPr="00B07576">
        <w:rPr>
          <w:rStyle w:val="Strong"/>
          <w:b w:val="0"/>
          <w:sz w:val="24"/>
        </w:rPr>
        <w:t>The</w:t>
      </w:r>
      <w:r w:rsidR="009774EA">
        <w:rPr>
          <w:rStyle w:val="Strong"/>
          <w:b w:val="0"/>
          <w:sz w:val="24"/>
        </w:rPr>
        <w:t xml:space="preserve"> </w:t>
      </w:r>
      <w:r w:rsidR="009774EA" w:rsidRPr="009774EA">
        <w:rPr>
          <w:bCs/>
          <w:sz w:val="24"/>
        </w:rPr>
        <w:t xml:space="preserve">advancement of financial technology has transformed how consumers manage financial transactions. One notable innovation is the </w:t>
      </w:r>
      <w:r w:rsidR="009774EA" w:rsidRPr="009774EA">
        <w:rPr>
          <w:bCs/>
          <w:i/>
          <w:iCs/>
          <w:sz w:val="24"/>
        </w:rPr>
        <w:t>Buy Now, Pay Later</w:t>
      </w:r>
      <w:r w:rsidR="009774EA" w:rsidRPr="009774EA">
        <w:rPr>
          <w:bCs/>
          <w:sz w:val="24"/>
        </w:rPr>
        <w:t xml:space="preserve"> (BNPL) scheme, widely recognized in Indonesia as </w:t>
      </w:r>
      <w:proofErr w:type="spellStart"/>
      <w:r w:rsidR="009774EA" w:rsidRPr="009774EA">
        <w:rPr>
          <w:bCs/>
          <w:i/>
          <w:iCs/>
          <w:sz w:val="24"/>
        </w:rPr>
        <w:t>PayLater</w:t>
      </w:r>
      <w:proofErr w:type="spellEnd"/>
      <w:r w:rsidR="009774EA" w:rsidRPr="009774EA">
        <w:rPr>
          <w:bCs/>
          <w:sz w:val="24"/>
        </w:rPr>
        <w:t>. This system enables users to defer payments either in installments or as lump-sum settlements (</w:t>
      </w:r>
      <w:proofErr w:type="spellStart"/>
      <w:r w:rsidR="009774EA" w:rsidRPr="009774EA">
        <w:rPr>
          <w:bCs/>
          <w:sz w:val="24"/>
        </w:rPr>
        <w:t>Sayoga</w:t>
      </w:r>
      <w:proofErr w:type="spellEnd"/>
      <w:r w:rsidR="009774EA" w:rsidRPr="009774EA">
        <w:rPr>
          <w:bCs/>
          <w:sz w:val="24"/>
        </w:rPr>
        <w:t>, 2024). While it enhances financial accessibility, BNPL usage also raises concerns regarding impulsive or excessive spending, especially among individuals with limited financial literacy (Sunlife, 2024).</w:t>
      </w:r>
      <w:r w:rsidRPr="00B07576">
        <w:rPr>
          <w:rStyle w:val="Strong"/>
          <w:b w:val="0"/>
          <w:sz w:val="24"/>
        </w:rPr>
        <w:t>)</w:t>
      </w:r>
    </w:p>
    <w:p w14:paraId="3AFF1FF6" w14:textId="77777777" w:rsidR="00986B40" w:rsidRDefault="00986B40" w:rsidP="008E0BA0">
      <w:pPr>
        <w:spacing w:line="240" w:lineRule="auto"/>
        <w:rPr>
          <w:rStyle w:val="Strong"/>
          <w:b w:val="0"/>
          <w:sz w:val="24"/>
        </w:rPr>
      </w:pPr>
      <w:r w:rsidRPr="00B07576">
        <w:rPr>
          <w:rStyle w:val="Strong"/>
          <w:b w:val="0"/>
          <w:sz w:val="24"/>
        </w:rPr>
        <w:t xml:space="preserve">In Indonesia, the adoption of pay later services has surged significantly. According to </w:t>
      </w:r>
    </w:p>
    <w:p w14:paraId="332EC3DE" w14:textId="6879FC4D" w:rsidR="00986B40" w:rsidRDefault="00986B40" w:rsidP="008E0BA0">
      <w:pPr>
        <w:spacing w:line="240" w:lineRule="auto"/>
        <w:ind w:firstLine="720"/>
        <w:rPr>
          <w:rFonts w:cs="Times New Roman"/>
          <w:b/>
          <w:sz w:val="24"/>
        </w:rPr>
      </w:pPr>
      <w:r>
        <w:rPr>
          <w:rStyle w:val="Strong"/>
          <w:b w:val="0"/>
          <w:sz w:val="24"/>
        </w:rPr>
        <w:t>D</w:t>
      </w:r>
      <w:r w:rsidRPr="00B07576">
        <w:rPr>
          <w:rStyle w:val="Strong"/>
          <w:b w:val="0"/>
          <w:sz w:val="24"/>
        </w:rPr>
        <w:t>ata from PT Pefindo Biro Kredit (IdScore), by June 2024, the number of pay later users had reached 14.37 million, marking a 9.35% increase from the previous year, with a total portfolio value reaching Rp30.14 trillion (Pernitan, 2024). Furthermore, the Financial Services Authority (OJK) reported that outstanding financing under BNPL schemes grew by 89.20% year-over-year as of August 2024, totaling Rp26.37 trillion (Ilyas, 2024). These figures suggest not only a growing reliance on digital financing options but also underscore the need to investigate the behavioral factors that accompany this trend.</w:t>
      </w:r>
    </w:p>
    <w:p w14:paraId="5D5EF899" w14:textId="77777777" w:rsidR="00986B40" w:rsidRPr="00B07576" w:rsidRDefault="00986B40" w:rsidP="008E0BA0">
      <w:pPr>
        <w:spacing w:line="240" w:lineRule="auto"/>
        <w:ind w:firstLine="720"/>
        <w:rPr>
          <w:rStyle w:val="Strong"/>
          <w:b w:val="0"/>
          <w:sz w:val="24"/>
        </w:rPr>
      </w:pPr>
      <w:r w:rsidRPr="00B07576">
        <w:rPr>
          <w:rStyle w:val="Strong"/>
          <w:b w:val="0"/>
          <w:sz w:val="24"/>
        </w:rPr>
        <w:t>Numerous studies suggest that factors such as poor self-control, social influence, and persuasive promotional strategies may drive impulsive and consumptive behavior (Nasution et al., 2023; Marsela, 2019; Tjiptono, 2008). For instance, social pressure may push individuals to conform to group expectations and trends, leading to compulsive purchases to avoid missing out. Meanwhile, promotional campaigns, including advertising and personal selling, often trigger spontaneous buying decisions by enhancing perceived urgency or offering attractive deals. However, the degree to which these factors influence consumer behavior may vary depending on an individual’s level of financial literacy, which refers to one’s ability to manage income, expenses, credit, savings, and investments wisely (OJK, 2022; Chen &amp; Volpe, 1998).</w:t>
      </w:r>
    </w:p>
    <w:p w14:paraId="1F73FA19" w14:textId="77777777" w:rsidR="00986B40" w:rsidRPr="00B07576" w:rsidRDefault="00986B40" w:rsidP="008E0BA0">
      <w:pPr>
        <w:spacing w:line="240" w:lineRule="auto"/>
        <w:ind w:firstLine="720"/>
        <w:rPr>
          <w:rStyle w:val="Strong"/>
          <w:b w:val="0"/>
          <w:sz w:val="24"/>
        </w:rPr>
      </w:pPr>
      <w:r w:rsidRPr="00B07576">
        <w:rPr>
          <w:rStyle w:val="Strong"/>
          <w:b w:val="0"/>
          <w:sz w:val="24"/>
        </w:rPr>
        <w:t>This research aims to examine the influence of self-control, social pressure, and promotional strategies on the consumptive behavior of pay later users, with financial literacy as a moderating variable. Previous studies have tended to analyze these variables independently or without a moderating framework. This study seeks to address that gap by offering a more integrated approach to understanding the dynamics behind consumptive behavior in the digital finance era (Salsabila, 2023).</w:t>
      </w:r>
    </w:p>
    <w:p w14:paraId="03566CDE" w14:textId="3F4E55DE" w:rsidR="00986B40" w:rsidRDefault="00986B40" w:rsidP="008E0BA0">
      <w:pPr>
        <w:spacing w:line="240" w:lineRule="auto"/>
        <w:rPr>
          <w:rFonts w:cs="Times New Roman"/>
          <w:b/>
          <w:sz w:val="24"/>
        </w:rPr>
      </w:pPr>
      <w:r w:rsidRPr="00B07576">
        <w:rPr>
          <w:rStyle w:val="Strong"/>
          <w:b w:val="0"/>
          <w:sz w:val="24"/>
        </w:rPr>
        <w:t>As digital payment systems and e-commerce platforms continue to evolve, ensuring responsible financial behavior becomes increasingly important. By analyzing how self-regulation, peer influence, and marketing strategies interact with financial literacy, this study provides practical insights not only for financial institutions and policymakers but also for everyday consumers. The findings are expected to serve as a reference for the development of educational interventions and regulatory strategies that encourage healthier financial decision-making in the face of modern payment innovations.</w:t>
      </w:r>
    </w:p>
    <w:p w14:paraId="7653A57E" w14:textId="77777777" w:rsidR="00986B40" w:rsidRDefault="00986B40" w:rsidP="008E0BA0">
      <w:pPr>
        <w:spacing w:line="240" w:lineRule="auto"/>
        <w:rPr>
          <w:b/>
          <w:bCs/>
          <w:sz w:val="24"/>
        </w:rPr>
      </w:pPr>
    </w:p>
    <w:p w14:paraId="7488141E" w14:textId="77777777" w:rsidR="00986B40" w:rsidRDefault="00986B40" w:rsidP="008E0BA0">
      <w:pPr>
        <w:spacing w:line="240" w:lineRule="auto"/>
        <w:rPr>
          <w:b/>
          <w:bCs/>
          <w:sz w:val="24"/>
        </w:rPr>
      </w:pPr>
    </w:p>
    <w:p w14:paraId="67C56904" w14:textId="77777777" w:rsidR="00986B40" w:rsidRDefault="00986B40" w:rsidP="008E0BA0">
      <w:pPr>
        <w:spacing w:line="240" w:lineRule="auto"/>
        <w:rPr>
          <w:b/>
          <w:bCs/>
          <w:sz w:val="24"/>
        </w:rPr>
      </w:pPr>
    </w:p>
    <w:p w14:paraId="0187F945" w14:textId="77777777" w:rsidR="00986B40" w:rsidRDefault="00986B40" w:rsidP="008E0BA0">
      <w:pPr>
        <w:spacing w:line="240" w:lineRule="auto"/>
        <w:rPr>
          <w:b/>
          <w:bCs/>
          <w:sz w:val="24"/>
        </w:rPr>
      </w:pPr>
    </w:p>
    <w:p w14:paraId="3BF864A5" w14:textId="77777777" w:rsidR="00986B40" w:rsidRDefault="00986B40" w:rsidP="008E0BA0">
      <w:pPr>
        <w:spacing w:line="240" w:lineRule="auto"/>
        <w:rPr>
          <w:b/>
          <w:bCs/>
          <w:sz w:val="24"/>
        </w:rPr>
      </w:pPr>
    </w:p>
    <w:p w14:paraId="1CC614A1" w14:textId="77777777" w:rsidR="00986B40" w:rsidRDefault="00986B40" w:rsidP="008E0BA0">
      <w:pPr>
        <w:spacing w:line="240" w:lineRule="auto"/>
        <w:rPr>
          <w:b/>
          <w:bCs/>
          <w:sz w:val="24"/>
        </w:rPr>
      </w:pPr>
    </w:p>
    <w:p w14:paraId="2F173170" w14:textId="77777777" w:rsidR="00986B40" w:rsidRDefault="00986B40" w:rsidP="008E0BA0">
      <w:pPr>
        <w:spacing w:line="240" w:lineRule="auto"/>
        <w:rPr>
          <w:b/>
          <w:bCs/>
          <w:sz w:val="24"/>
        </w:rPr>
      </w:pPr>
    </w:p>
    <w:p w14:paraId="0178E98C" w14:textId="77777777" w:rsidR="00986B40" w:rsidRDefault="00986B40" w:rsidP="008E0BA0">
      <w:pPr>
        <w:spacing w:line="240" w:lineRule="auto"/>
        <w:rPr>
          <w:b/>
          <w:bCs/>
          <w:sz w:val="24"/>
        </w:rPr>
      </w:pPr>
    </w:p>
    <w:p w14:paraId="1D8CFDB6" w14:textId="77777777" w:rsidR="008E0BA0" w:rsidRDefault="008E0BA0" w:rsidP="008E0BA0">
      <w:pPr>
        <w:spacing w:line="240" w:lineRule="auto"/>
        <w:rPr>
          <w:b/>
          <w:bCs/>
          <w:sz w:val="24"/>
        </w:rPr>
      </w:pPr>
    </w:p>
    <w:p w14:paraId="76DDFE95" w14:textId="77777777" w:rsidR="008E0BA0" w:rsidRDefault="008E0BA0" w:rsidP="008E0BA0">
      <w:pPr>
        <w:spacing w:line="240" w:lineRule="auto"/>
        <w:rPr>
          <w:b/>
          <w:bCs/>
          <w:sz w:val="24"/>
        </w:rPr>
      </w:pPr>
    </w:p>
    <w:p w14:paraId="70EE988D" w14:textId="77777777" w:rsidR="008E0BA0" w:rsidRDefault="008E0BA0" w:rsidP="008E0BA0">
      <w:pPr>
        <w:spacing w:line="240" w:lineRule="auto"/>
        <w:rPr>
          <w:b/>
          <w:bCs/>
          <w:sz w:val="24"/>
        </w:rPr>
      </w:pPr>
    </w:p>
    <w:p w14:paraId="3E9237F7" w14:textId="77777777" w:rsidR="008E0BA0" w:rsidRDefault="008E0BA0" w:rsidP="008E0BA0">
      <w:pPr>
        <w:spacing w:line="240" w:lineRule="auto"/>
        <w:rPr>
          <w:b/>
          <w:bCs/>
          <w:sz w:val="24"/>
        </w:rPr>
      </w:pPr>
    </w:p>
    <w:p w14:paraId="00CC3B53" w14:textId="77777777" w:rsidR="008E0BA0" w:rsidRDefault="008E0BA0" w:rsidP="008E0BA0">
      <w:pPr>
        <w:spacing w:line="240" w:lineRule="auto"/>
        <w:rPr>
          <w:b/>
          <w:bCs/>
          <w:sz w:val="24"/>
        </w:rPr>
      </w:pPr>
    </w:p>
    <w:p w14:paraId="4B9C1EC8" w14:textId="0A79E17D" w:rsidR="00986B40" w:rsidRDefault="00986B40" w:rsidP="008E0BA0">
      <w:pPr>
        <w:spacing w:line="240" w:lineRule="auto"/>
        <w:rPr>
          <w:b/>
          <w:bCs/>
          <w:sz w:val="24"/>
        </w:rPr>
      </w:pPr>
      <w:r w:rsidRPr="004A6864">
        <w:rPr>
          <w:b/>
          <w:bCs/>
          <w:sz w:val="24"/>
        </w:rPr>
        <w:lastRenderedPageBreak/>
        <w:t>Conceptual Framework</w:t>
      </w:r>
    </w:p>
    <w:p w14:paraId="24E52C61" w14:textId="3F873C33" w:rsidR="00986B40" w:rsidRDefault="00986B40" w:rsidP="008E0BA0">
      <w:pPr>
        <w:spacing w:line="240" w:lineRule="auto"/>
        <w:jc w:val="center"/>
        <w:rPr>
          <w:rStyle w:val="Strong"/>
          <w:b w:val="0"/>
          <w:bCs w:val="0"/>
          <w:sz w:val="24"/>
        </w:rPr>
      </w:pPr>
      <w:r>
        <w:rPr>
          <w:rStyle w:val="Strong"/>
          <w:b w:val="0"/>
          <w:bCs w:val="0"/>
          <w:sz w:val="24"/>
        </w:rPr>
        <w:t>Image 1. Conceptual Framework</w:t>
      </w:r>
    </w:p>
    <w:p w14:paraId="5956D1FE" w14:textId="0CD5E39E" w:rsidR="00986B40" w:rsidRDefault="00986B40" w:rsidP="008E0BA0">
      <w:pPr>
        <w:spacing w:line="240" w:lineRule="auto"/>
        <w:rPr>
          <w:rFonts w:cs="Times New Roman"/>
          <w:b/>
          <w:sz w:val="24"/>
        </w:rPr>
      </w:pPr>
      <w:r>
        <w:rPr>
          <w:bCs/>
          <w:noProof/>
          <w:sz w:val="24"/>
        </w:rPr>
        <w:drawing>
          <wp:inline distT="0" distB="0" distL="0" distR="0" wp14:anchorId="01F48950" wp14:editId="7F4B7509">
            <wp:extent cx="5935980" cy="2014421"/>
            <wp:effectExtent l="0" t="0" r="762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8">
                      <a:extLst>
                        <a:ext uri="{28A0092B-C50C-407E-A947-70E740481C1C}">
                          <a14:useLocalDpi xmlns:a14="http://schemas.microsoft.com/office/drawing/2010/main" val="0"/>
                        </a:ext>
                      </a:extLst>
                    </a:blip>
                    <a:srcRect t="1" b="29809"/>
                    <a:stretch/>
                  </pic:blipFill>
                  <pic:spPr bwMode="auto">
                    <a:xfrm>
                      <a:off x="0" y="0"/>
                      <a:ext cx="5935980" cy="2014421"/>
                    </a:xfrm>
                    <a:prstGeom prst="rect">
                      <a:avLst/>
                    </a:prstGeom>
                    <a:ln>
                      <a:noFill/>
                    </a:ln>
                    <a:extLst>
                      <a:ext uri="{53640926-AAD7-44D8-BBD7-CCE9431645EC}">
                        <a14:shadowObscured xmlns:a14="http://schemas.microsoft.com/office/drawing/2010/main"/>
                      </a:ext>
                    </a:extLst>
                  </pic:spPr>
                </pic:pic>
              </a:graphicData>
            </a:graphic>
          </wp:inline>
        </w:drawing>
      </w:r>
    </w:p>
    <w:p w14:paraId="0489D5EE" w14:textId="0A62CCFC" w:rsidR="00986B40" w:rsidRDefault="00986B40" w:rsidP="008E0BA0">
      <w:pPr>
        <w:spacing w:line="240" w:lineRule="auto"/>
        <w:rPr>
          <w:rFonts w:cs="Times New Roman"/>
          <w:b/>
          <w:sz w:val="24"/>
        </w:rPr>
      </w:pPr>
    </w:p>
    <w:p w14:paraId="2597AE18" w14:textId="77777777" w:rsidR="004A6864" w:rsidRDefault="004A6864" w:rsidP="008E0BA0">
      <w:pPr>
        <w:spacing w:line="240" w:lineRule="auto"/>
        <w:rPr>
          <w:rStyle w:val="Strong"/>
          <w:sz w:val="24"/>
        </w:rPr>
      </w:pPr>
      <w:r w:rsidRPr="004A6864">
        <w:rPr>
          <w:rStyle w:val="Strong"/>
          <w:sz w:val="24"/>
        </w:rPr>
        <w:t xml:space="preserve">Hypotheses </w:t>
      </w:r>
    </w:p>
    <w:p w14:paraId="24CD990A" w14:textId="092D3004" w:rsidR="004A6864" w:rsidRPr="004A6864" w:rsidRDefault="004A6864" w:rsidP="008E0BA0">
      <w:pPr>
        <w:spacing w:line="240" w:lineRule="auto"/>
        <w:rPr>
          <w:bCs/>
          <w:sz w:val="24"/>
          <w:lang w:val="en-ID"/>
        </w:rPr>
      </w:pPr>
      <w:r w:rsidRPr="004A6864">
        <w:rPr>
          <w:sz w:val="24"/>
          <w:lang w:val="en-ID"/>
        </w:rPr>
        <w:t xml:space="preserve">Main </w:t>
      </w:r>
      <w:bookmarkStart w:id="1" w:name="_Hlk202558138"/>
      <w:r w:rsidRPr="004A6864">
        <w:rPr>
          <w:sz w:val="24"/>
          <w:lang w:val="en-ID"/>
        </w:rPr>
        <w:t>Hypotheses</w:t>
      </w:r>
      <w:bookmarkEnd w:id="1"/>
      <w:r w:rsidRPr="004A6864">
        <w:rPr>
          <w:b/>
          <w:bCs/>
          <w:sz w:val="24"/>
          <w:lang w:val="en-ID"/>
        </w:rPr>
        <w:t>:</w:t>
      </w:r>
    </w:p>
    <w:p w14:paraId="7E74E52D" w14:textId="4485C839" w:rsidR="004A6864" w:rsidRPr="00986B40" w:rsidRDefault="004A6864" w:rsidP="008E0BA0">
      <w:pPr>
        <w:spacing w:line="240" w:lineRule="auto"/>
        <w:ind w:left="540" w:hanging="540"/>
        <w:rPr>
          <w:sz w:val="24"/>
          <w:lang w:val="en-ID"/>
        </w:rPr>
      </w:pPr>
      <w:r w:rsidRPr="00986B40">
        <w:rPr>
          <w:sz w:val="24"/>
          <w:lang w:val="en-ID"/>
        </w:rPr>
        <w:t xml:space="preserve">H1: </w:t>
      </w:r>
      <w:r w:rsidR="00986B40">
        <w:rPr>
          <w:sz w:val="24"/>
          <w:lang w:val="en-ID"/>
        </w:rPr>
        <w:tab/>
      </w:r>
      <w:r w:rsidRPr="00986B40">
        <w:rPr>
          <w:sz w:val="24"/>
          <w:lang w:val="en-ID"/>
        </w:rPr>
        <w:t>Self-control has a negative influence on the consumptive behavior of pay later users.</w:t>
      </w:r>
    </w:p>
    <w:p w14:paraId="6588F9AA" w14:textId="5B5EFFA8" w:rsidR="004A6864" w:rsidRPr="00986B40" w:rsidRDefault="004A6864" w:rsidP="008E0BA0">
      <w:pPr>
        <w:spacing w:line="240" w:lineRule="auto"/>
        <w:ind w:left="540" w:hanging="540"/>
        <w:rPr>
          <w:sz w:val="24"/>
          <w:lang w:val="en-ID"/>
        </w:rPr>
      </w:pPr>
      <w:r w:rsidRPr="00986B40">
        <w:rPr>
          <w:sz w:val="24"/>
          <w:lang w:val="en-ID"/>
        </w:rPr>
        <w:t xml:space="preserve">H2: </w:t>
      </w:r>
      <w:r w:rsidR="00986B40">
        <w:rPr>
          <w:sz w:val="24"/>
          <w:lang w:val="en-ID"/>
        </w:rPr>
        <w:tab/>
      </w:r>
      <w:r w:rsidRPr="00986B40">
        <w:rPr>
          <w:sz w:val="24"/>
          <w:lang w:val="en-ID"/>
        </w:rPr>
        <w:t>Social pressure has a positive influence on the consumptive behavior of pay later users.</w:t>
      </w:r>
    </w:p>
    <w:p w14:paraId="52DED496" w14:textId="6682BEC6" w:rsidR="004A6864" w:rsidRPr="004A6864" w:rsidRDefault="004A6864" w:rsidP="008E0BA0">
      <w:pPr>
        <w:spacing w:line="240" w:lineRule="auto"/>
        <w:ind w:left="540" w:hanging="540"/>
        <w:rPr>
          <w:bCs/>
          <w:sz w:val="24"/>
          <w:lang w:val="en-ID"/>
        </w:rPr>
      </w:pPr>
      <w:r w:rsidRPr="00986B40">
        <w:rPr>
          <w:sz w:val="24"/>
          <w:lang w:val="en-ID"/>
        </w:rPr>
        <w:t>H3:</w:t>
      </w:r>
      <w:r w:rsidRPr="004A6864">
        <w:rPr>
          <w:bCs/>
          <w:sz w:val="24"/>
          <w:lang w:val="en-ID"/>
        </w:rPr>
        <w:t xml:space="preserve"> </w:t>
      </w:r>
      <w:r w:rsidR="00986B40">
        <w:rPr>
          <w:bCs/>
          <w:sz w:val="24"/>
          <w:lang w:val="en-ID"/>
        </w:rPr>
        <w:tab/>
      </w:r>
      <w:r w:rsidRPr="004A6864">
        <w:rPr>
          <w:bCs/>
          <w:sz w:val="24"/>
          <w:lang w:val="en-ID"/>
        </w:rPr>
        <w:t>Promotional strategy has a positive influence on the consumptive behavior of</w:t>
      </w:r>
      <w:r>
        <w:rPr>
          <w:bCs/>
          <w:sz w:val="24"/>
          <w:lang w:val="en-ID"/>
        </w:rPr>
        <w:t xml:space="preserve"> pay later </w:t>
      </w:r>
      <w:r w:rsidRPr="004A6864">
        <w:rPr>
          <w:bCs/>
          <w:sz w:val="24"/>
          <w:lang w:val="en-ID"/>
        </w:rPr>
        <w:t>users.</w:t>
      </w:r>
    </w:p>
    <w:p w14:paraId="498E5290" w14:textId="77777777" w:rsidR="004A6864" w:rsidRPr="004A6864" w:rsidRDefault="004A6864" w:rsidP="008E0BA0">
      <w:pPr>
        <w:spacing w:line="240" w:lineRule="auto"/>
        <w:rPr>
          <w:bCs/>
          <w:sz w:val="24"/>
          <w:lang w:val="en-ID"/>
        </w:rPr>
      </w:pPr>
      <w:r w:rsidRPr="004A6864">
        <w:rPr>
          <w:sz w:val="24"/>
          <w:lang w:val="en-ID"/>
        </w:rPr>
        <w:t>Moderation Hypotheses</w:t>
      </w:r>
      <w:r w:rsidRPr="004A6864">
        <w:rPr>
          <w:b/>
          <w:bCs/>
          <w:sz w:val="24"/>
          <w:lang w:val="en-ID"/>
        </w:rPr>
        <w:t>:</w:t>
      </w:r>
    </w:p>
    <w:p w14:paraId="74023082" w14:textId="77777777" w:rsidR="004A6864" w:rsidRPr="00986B40" w:rsidRDefault="004A6864" w:rsidP="008E0BA0">
      <w:pPr>
        <w:spacing w:line="240" w:lineRule="auto"/>
        <w:ind w:left="540" w:hanging="540"/>
        <w:rPr>
          <w:sz w:val="24"/>
          <w:lang w:val="en-ID"/>
        </w:rPr>
      </w:pPr>
      <w:r w:rsidRPr="00986B40">
        <w:rPr>
          <w:sz w:val="24"/>
          <w:lang w:val="en-ID"/>
        </w:rPr>
        <w:t>H4: The level of financial literacy moderates the relationship between self-control and consumptive behavior, such that higher financial literacy weakens the negative relationship.</w:t>
      </w:r>
    </w:p>
    <w:p w14:paraId="130BCF09" w14:textId="77777777" w:rsidR="004A6864" w:rsidRPr="00986B40" w:rsidRDefault="004A6864" w:rsidP="008E0BA0">
      <w:pPr>
        <w:spacing w:line="240" w:lineRule="auto"/>
        <w:ind w:left="540" w:hanging="540"/>
        <w:rPr>
          <w:sz w:val="24"/>
          <w:lang w:val="en-ID"/>
        </w:rPr>
      </w:pPr>
      <w:r w:rsidRPr="00986B40">
        <w:rPr>
          <w:sz w:val="24"/>
          <w:lang w:val="en-ID"/>
        </w:rPr>
        <w:t>H5: The level of financial literacy moderates the relationship between social pressure and consumptive behavior, such that higher financial literacy weakens the positive relationship.</w:t>
      </w:r>
    </w:p>
    <w:p w14:paraId="47123DA6" w14:textId="5A4D9EEE" w:rsidR="004A6864" w:rsidRPr="004A6864" w:rsidRDefault="004A6864" w:rsidP="008E0BA0">
      <w:pPr>
        <w:spacing w:line="240" w:lineRule="auto"/>
        <w:ind w:left="540" w:hanging="540"/>
        <w:rPr>
          <w:bCs/>
          <w:sz w:val="24"/>
          <w:lang w:val="en-ID"/>
        </w:rPr>
      </w:pPr>
      <w:r w:rsidRPr="00986B40">
        <w:rPr>
          <w:sz w:val="24"/>
          <w:lang w:val="en-ID"/>
        </w:rPr>
        <w:t>H6:</w:t>
      </w:r>
      <w:r w:rsidRPr="004A6864">
        <w:rPr>
          <w:bCs/>
          <w:sz w:val="24"/>
          <w:lang w:val="en-ID"/>
        </w:rPr>
        <w:t xml:space="preserve"> </w:t>
      </w:r>
      <w:r w:rsidR="00986B40">
        <w:rPr>
          <w:bCs/>
          <w:sz w:val="24"/>
          <w:lang w:val="en-ID"/>
        </w:rPr>
        <w:tab/>
      </w:r>
      <w:r w:rsidRPr="004A6864">
        <w:rPr>
          <w:bCs/>
          <w:sz w:val="24"/>
          <w:lang w:val="en-ID"/>
        </w:rPr>
        <w:t>The level of financial literacy moderates the relationship between promotional strategy and consumptive behavior, such that higher financial literacy weakens the positive relationship.</w:t>
      </w:r>
    </w:p>
    <w:p w14:paraId="03A8A44E" w14:textId="77777777" w:rsidR="004A6864" w:rsidRPr="004A6864" w:rsidRDefault="004A6864" w:rsidP="008E0BA0">
      <w:pPr>
        <w:spacing w:line="240" w:lineRule="auto"/>
        <w:rPr>
          <w:bCs/>
          <w:vanish/>
          <w:sz w:val="24"/>
          <w:lang w:val="en-ID"/>
        </w:rPr>
      </w:pPr>
      <w:r w:rsidRPr="004A6864">
        <w:rPr>
          <w:bCs/>
          <w:vanish/>
          <w:sz w:val="24"/>
          <w:lang w:val="en-ID"/>
        </w:rPr>
        <w:t>Top of Form</w:t>
      </w:r>
    </w:p>
    <w:p w14:paraId="77B3EB72" w14:textId="77777777" w:rsidR="004A6864" w:rsidRPr="004A6864" w:rsidRDefault="004A6864" w:rsidP="008E0BA0">
      <w:pPr>
        <w:spacing w:line="240" w:lineRule="auto"/>
        <w:rPr>
          <w:bCs/>
          <w:vanish/>
          <w:sz w:val="24"/>
          <w:lang w:val="en-ID"/>
        </w:rPr>
      </w:pPr>
      <w:r w:rsidRPr="004A6864">
        <w:rPr>
          <w:bCs/>
          <w:vanish/>
          <w:sz w:val="24"/>
          <w:lang w:val="en-ID"/>
        </w:rPr>
        <w:t>Bottom of Form</w:t>
      </w:r>
    </w:p>
    <w:p w14:paraId="5E395549" w14:textId="77777777" w:rsidR="007E505C" w:rsidRDefault="007E505C" w:rsidP="008E0BA0">
      <w:pPr>
        <w:pStyle w:val="Heading1"/>
        <w:numPr>
          <w:ilvl w:val="0"/>
          <w:numId w:val="0"/>
        </w:numPr>
        <w:spacing w:before="0" w:after="0" w:line="240" w:lineRule="auto"/>
        <w:rPr>
          <w:rFonts w:cs="Times New Roman"/>
          <w:sz w:val="24"/>
          <w:szCs w:val="24"/>
        </w:rPr>
      </w:pPr>
    </w:p>
    <w:p w14:paraId="45D15C4D" w14:textId="610202B9" w:rsidR="000F2F2E" w:rsidRDefault="000F2F2E" w:rsidP="008E0BA0">
      <w:pPr>
        <w:pStyle w:val="Heading1"/>
        <w:numPr>
          <w:ilvl w:val="0"/>
          <w:numId w:val="0"/>
        </w:numPr>
        <w:spacing w:before="0" w:after="0" w:line="240" w:lineRule="auto"/>
        <w:ind w:left="360" w:hanging="360"/>
        <w:rPr>
          <w:rFonts w:cs="Times New Roman"/>
          <w:sz w:val="24"/>
          <w:szCs w:val="24"/>
          <w:lang w:val="en-US"/>
        </w:rPr>
      </w:pPr>
      <w:r w:rsidRPr="002D50B5">
        <w:rPr>
          <w:rFonts w:cs="Times New Roman"/>
          <w:sz w:val="24"/>
          <w:szCs w:val="24"/>
        </w:rPr>
        <w:t>MET</w:t>
      </w:r>
      <w:r w:rsidR="004A6864">
        <w:rPr>
          <w:rFonts w:cs="Times New Roman"/>
          <w:sz w:val="24"/>
          <w:szCs w:val="24"/>
          <w:lang w:val="en-US"/>
        </w:rPr>
        <w:t>HODS</w:t>
      </w:r>
    </w:p>
    <w:p w14:paraId="252F6A32" w14:textId="41C14505" w:rsidR="00986B40" w:rsidRDefault="00986B40" w:rsidP="008E0BA0">
      <w:pPr>
        <w:spacing w:line="240" w:lineRule="auto"/>
        <w:rPr>
          <w:color w:val="FF0000"/>
          <w:sz w:val="24"/>
          <w:lang w:eastAsia="id-ID"/>
        </w:rPr>
      </w:pPr>
      <w:r w:rsidRPr="004A6864">
        <w:rPr>
          <w:sz w:val="24"/>
          <w:lang w:eastAsia="id-ID"/>
        </w:rPr>
        <w:t xml:space="preserve">This study uses a quantitative research approach, employing statistical analysis to test the proposed hypotheses. </w:t>
      </w:r>
      <w:r w:rsidRPr="000D03C3">
        <w:rPr>
          <w:sz w:val="24"/>
          <w:lang w:eastAsia="id-ID"/>
        </w:rPr>
        <w:t>The research focuses on individual users of pay later services in Indonesia, particularly those who have actively used such services for the past 3–6 months. The aim is to analyze how self-control, social pressure, and promotional strategies influence consumptive behavior, with financial literacy serving as a moderating variable.</w:t>
      </w:r>
    </w:p>
    <w:p w14:paraId="16904B57" w14:textId="77777777" w:rsidR="00986B40" w:rsidRPr="00066D8F" w:rsidRDefault="00986B40" w:rsidP="008E0BA0">
      <w:pPr>
        <w:spacing w:line="240" w:lineRule="auto"/>
        <w:rPr>
          <w:b/>
          <w:bCs/>
          <w:sz w:val="24"/>
          <w:lang w:eastAsia="id-ID"/>
        </w:rPr>
      </w:pPr>
      <w:r w:rsidRPr="00066D8F">
        <w:rPr>
          <w:b/>
          <w:bCs/>
          <w:sz w:val="24"/>
          <w:lang w:eastAsia="id-ID"/>
        </w:rPr>
        <w:t>Sampel</w:t>
      </w:r>
      <w:r>
        <w:rPr>
          <w:b/>
          <w:bCs/>
          <w:sz w:val="24"/>
          <w:lang w:eastAsia="id-ID"/>
        </w:rPr>
        <w:t xml:space="preserve"> and Population</w:t>
      </w:r>
    </w:p>
    <w:p w14:paraId="38A70406" w14:textId="77777777" w:rsidR="00986B40" w:rsidRPr="00C30376" w:rsidRDefault="00986B40" w:rsidP="008E0BA0">
      <w:pPr>
        <w:spacing w:line="240" w:lineRule="auto"/>
        <w:rPr>
          <w:sz w:val="24"/>
          <w:lang w:val="en-ID" w:eastAsia="id-ID"/>
        </w:rPr>
      </w:pPr>
      <w:r w:rsidRPr="00C30376">
        <w:rPr>
          <w:sz w:val="24"/>
          <w:lang w:val="en-ID" w:eastAsia="id-ID"/>
        </w:rPr>
        <w:t>The research population consists of all</w:t>
      </w:r>
      <w:r>
        <w:rPr>
          <w:sz w:val="24"/>
          <w:lang w:val="en-ID" w:eastAsia="id-ID"/>
        </w:rPr>
        <w:t xml:space="preserve"> pay later</w:t>
      </w:r>
      <w:r w:rsidRPr="00C30376">
        <w:rPr>
          <w:sz w:val="24"/>
          <w:lang w:val="en-ID" w:eastAsia="id-ID"/>
        </w:rPr>
        <w:t xml:space="preserve"> service users in Indonesia who potentially exhibit consumptive behavior. Due to the dynamic and large size of the population, the study uses</w:t>
      </w:r>
      <w:r>
        <w:rPr>
          <w:sz w:val="24"/>
          <w:lang w:val="en-ID" w:eastAsia="id-ID"/>
        </w:rPr>
        <w:t xml:space="preserve"> purposive sampling</w:t>
      </w:r>
      <w:r w:rsidRPr="00C30376">
        <w:rPr>
          <w:sz w:val="24"/>
          <w:lang w:val="en-ID" w:eastAsia="id-ID"/>
        </w:rPr>
        <w:t>, selecting respondents who meet the following criteria:</w:t>
      </w:r>
    </w:p>
    <w:p w14:paraId="7A523597" w14:textId="4FA24A1C" w:rsidR="00986B40" w:rsidRPr="008E0BA0" w:rsidRDefault="00986B40" w:rsidP="008E0BA0">
      <w:pPr>
        <w:pStyle w:val="ListParagraph"/>
        <w:numPr>
          <w:ilvl w:val="0"/>
          <w:numId w:val="38"/>
        </w:numPr>
        <w:spacing w:after="0" w:line="240" w:lineRule="auto"/>
        <w:ind w:left="360"/>
        <w:rPr>
          <w:rFonts w:ascii="Times New Roman" w:hAnsi="Times New Roman"/>
          <w:sz w:val="24"/>
          <w:szCs w:val="24"/>
          <w:lang w:val="en-ID" w:eastAsia="id-ID"/>
        </w:rPr>
      </w:pPr>
      <w:r w:rsidRPr="008E0BA0">
        <w:rPr>
          <w:rFonts w:ascii="Times New Roman" w:hAnsi="Times New Roman"/>
          <w:sz w:val="24"/>
          <w:szCs w:val="24"/>
          <w:lang w:val="en-ID" w:eastAsia="id-ID"/>
        </w:rPr>
        <w:t>Have used pay later services at least 3–6 times</w:t>
      </w:r>
    </w:p>
    <w:p w14:paraId="3EDED2C6" w14:textId="419AB7C6" w:rsidR="00986B40" w:rsidRPr="008E0BA0" w:rsidRDefault="00986B40" w:rsidP="008E0BA0">
      <w:pPr>
        <w:pStyle w:val="ListParagraph"/>
        <w:numPr>
          <w:ilvl w:val="0"/>
          <w:numId w:val="38"/>
        </w:numPr>
        <w:spacing w:after="0" w:line="240" w:lineRule="auto"/>
        <w:ind w:left="360"/>
        <w:rPr>
          <w:rFonts w:ascii="Times New Roman" w:hAnsi="Times New Roman"/>
          <w:sz w:val="24"/>
          <w:szCs w:val="24"/>
          <w:lang w:val="en-ID" w:eastAsia="id-ID"/>
        </w:rPr>
      </w:pPr>
      <w:r w:rsidRPr="008E0BA0">
        <w:rPr>
          <w:rFonts w:ascii="Times New Roman" w:hAnsi="Times New Roman"/>
          <w:sz w:val="24"/>
          <w:szCs w:val="24"/>
          <w:lang w:val="en-ID" w:eastAsia="id-ID"/>
        </w:rPr>
        <w:t>Are willing to complete the questionnaire accurately</w:t>
      </w:r>
    </w:p>
    <w:p w14:paraId="2E819ED1" w14:textId="0548C595" w:rsidR="00986B40" w:rsidRPr="008E0BA0" w:rsidRDefault="00986B40" w:rsidP="008E0BA0">
      <w:pPr>
        <w:pStyle w:val="ListParagraph"/>
        <w:numPr>
          <w:ilvl w:val="0"/>
          <w:numId w:val="38"/>
        </w:numPr>
        <w:spacing w:after="0" w:line="240" w:lineRule="auto"/>
        <w:ind w:left="360"/>
        <w:rPr>
          <w:rFonts w:ascii="Times New Roman" w:hAnsi="Times New Roman"/>
          <w:sz w:val="24"/>
          <w:szCs w:val="24"/>
          <w:lang w:val="en-ID" w:eastAsia="id-ID"/>
        </w:rPr>
      </w:pPr>
      <w:r w:rsidRPr="008E0BA0">
        <w:rPr>
          <w:rFonts w:ascii="Times New Roman" w:hAnsi="Times New Roman"/>
          <w:sz w:val="24"/>
          <w:szCs w:val="24"/>
          <w:lang w:val="en-ID" w:eastAsia="id-ID"/>
        </w:rPr>
        <w:t>Have a minimum level of financial literacy that can be measured</w:t>
      </w:r>
    </w:p>
    <w:p w14:paraId="1C1D1A3F" w14:textId="77777777" w:rsidR="00986B40" w:rsidRPr="00C30376" w:rsidRDefault="00986B40" w:rsidP="008E0BA0">
      <w:pPr>
        <w:spacing w:line="240" w:lineRule="auto"/>
        <w:rPr>
          <w:sz w:val="24"/>
          <w:lang w:val="en-ID" w:eastAsia="id-ID"/>
        </w:rPr>
      </w:pPr>
      <w:r w:rsidRPr="00C30376">
        <w:rPr>
          <w:sz w:val="24"/>
          <w:lang w:val="en-ID" w:eastAsia="id-ID"/>
        </w:rPr>
        <w:t>A sample of 385 respondents was determined to be sufficient to represent the population, using the Slovin formula with a margin of error of 5%. This sample size ensures adequate statistical power for hypothesis testing.</w:t>
      </w:r>
    </w:p>
    <w:p w14:paraId="2384A2F4" w14:textId="77777777" w:rsidR="00986B40" w:rsidRDefault="00986B40" w:rsidP="008E0BA0">
      <w:pPr>
        <w:spacing w:line="240" w:lineRule="auto"/>
        <w:rPr>
          <w:b/>
          <w:bCs/>
          <w:sz w:val="24"/>
          <w:lang w:eastAsia="id-ID"/>
        </w:rPr>
      </w:pPr>
      <w:r w:rsidRPr="00C30376">
        <w:rPr>
          <w:b/>
          <w:bCs/>
          <w:sz w:val="24"/>
          <w:lang w:eastAsia="id-ID"/>
        </w:rPr>
        <w:t xml:space="preserve">Data Collection Method </w:t>
      </w:r>
    </w:p>
    <w:p w14:paraId="326C29BB" w14:textId="77777777" w:rsidR="00986B40" w:rsidRDefault="00986B40" w:rsidP="008E0BA0">
      <w:pPr>
        <w:spacing w:line="240" w:lineRule="auto"/>
        <w:rPr>
          <w:sz w:val="24"/>
          <w:lang w:eastAsia="id-ID"/>
        </w:rPr>
      </w:pPr>
      <w:r w:rsidRPr="00C30376">
        <w:rPr>
          <w:sz w:val="24"/>
          <w:lang w:eastAsia="id-ID"/>
        </w:rPr>
        <w:t xml:space="preserve">The data for this study were collected using a survey method with a structured questionnaire as the primary instrument. The questionnaire was designed to capture measurable responses related </w:t>
      </w:r>
      <w:r w:rsidRPr="00C30376">
        <w:rPr>
          <w:sz w:val="24"/>
          <w:lang w:eastAsia="id-ID"/>
        </w:rPr>
        <w:lastRenderedPageBreak/>
        <w:t>to each research variable: self-control, social pressure, promotional strategy, financial literacy, and consumptive behavior.</w:t>
      </w:r>
    </w:p>
    <w:p w14:paraId="7A89C286" w14:textId="77777777" w:rsidR="00986B40" w:rsidRDefault="00986B40" w:rsidP="008E0BA0">
      <w:pPr>
        <w:spacing w:line="240" w:lineRule="auto"/>
        <w:jc w:val="center"/>
        <w:rPr>
          <w:sz w:val="24"/>
          <w:lang w:eastAsia="id-ID"/>
        </w:rPr>
      </w:pPr>
      <w:r>
        <w:rPr>
          <w:sz w:val="24"/>
          <w:lang w:eastAsia="id-ID"/>
        </w:rPr>
        <w:t xml:space="preserve">Tabel 1. </w:t>
      </w:r>
      <w:r w:rsidRPr="009D31BE">
        <w:rPr>
          <w:sz w:val="24"/>
          <w:lang w:eastAsia="id-ID"/>
        </w:rPr>
        <w:t>Determination of Questionnaire Answer Score</w:t>
      </w:r>
    </w:p>
    <w:tbl>
      <w:tblPr>
        <w:tblStyle w:val="TableGrid"/>
        <w:tblW w:w="0" w:type="auto"/>
        <w:tblInd w:w="1696" w:type="dxa"/>
        <w:tblLook w:val="04A0" w:firstRow="1" w:lastRow="0" w:firstColumn="1" w:lastColumn="0" w:noHBand="0" w:noVBand="1"/>
      </w:tblPr>
      <w:tblGrid>
        <w:gridCol w:w="638"/>
        <w:gridCol w:w="2334"/>
        <w:gridCol w:w="1423"/>
        <w:gridCol w:w="1559"/>
      </w:tblGrid>
      <w:tr w:rsidR="00986B40" w14:paraId="0400B132" w14:textId="77777777" w:rsidTr="001A02D9">
        <w:tc>
          <w:tcPr>
            <w:tcW w:w="638" w:type="dxa"/>
          </w:tcPr>
          <w:p w14:paraId="11F8757C" w14:textId="77777777" w:rsidR="00986B40" w:rsidRDefault="00986B40" w:rsidP="008E0BA0">
            <w:pPr>
              <w:spacing w:line="240" w:lineRule="auto"/>
              <w:jc w:val="center"/>
              <w:rPr>
                <w:sz w:val="24"/>
                <w:lang w:eastAsia="id-ID"/>
              </w:rPr>
            </w:pPr>
            <w:r>
              <w:rPr>
                <w:sz w:val="24"/>
                <w:lang w:eastAsia="id-ID"/>
              </w:rPr>
              <w:t>No</w:t>
            </w:r>
          </w:p>
        </w:tc>
        <w:tc>
          <w:tcPr>
            <w:tcW w:w="2334" w:type="dxa"/>
          </w:tcPr>
          <w:p w14:paraId="03BFD19E" w14:textId="77777777" w:rsidR="00986B40" w:rsidRDefault="00986B40" w:rsidP="008E0BA0">
            <w:pPr>
              <w:spacing w:line="240" w:lineRule="auto"/>
              <w:jc w:val="center"/>
              <w:rPr>
                <w:sz w:val="24"/>
                <w:lang w:eastAsia="id-ID"/>
              </w:rPr>
            </w:pPr>
            <w:r>
              <w:rPr>
                <w:sz w:val="24"/>
                <w:lang w:eastAsia="id-ID"/>
              </w:rPr>
              <w:t>Answer</w:t>
            </w:r>
          </w:p>
        </w:tc>
        <w:tc>
          <w:tcPr>
            <w:tcW w:w="1423" w:type="dxa"/>
          </w:tcPr>
          <w:p w14:paraId="70D95D62" w14:textId="77777777" w:rsidR="00986B40" w:rsidRDefault="00986B40" w:rsidP="008E0BA0">
            <w:pPr>
              <w:spacing w:line="240" w:lineRule="auto"/>
              <w:jc w:val="center"/>
              <w:rPr>
                <w:sz w:val="24"/>
                <w:lang w:eastAsia="id-ID"/>
              </w:rPr>
            </w:pPr>
            <w:r>
              <w:rPr>
                <w:sz w:val="24"/>
                <w:lang w:eastAsia="id-ID"/>
              </w:rPr>
              <w:t>Code</w:t>
            </w:r>
          </w:p>
        </w:tc>
        <w:tc>
          <w:tcPr>
            <w:tcW w:w="1559" w:type="dxa"/>
          </w:tcPr>
          <w:p w14:paraId="5DE06146" w14:textId="77777777" w:rsidR="00986B40" w:rsidRDefault="00986B40" w:rsidP="008E0BA0">
            <w:pPr>
              <w:spacing w:line="240" w:lineRule="auto"/>
              <w:jc w:val="center"/>
              <w:rPr>
                <w:sz w:val="24"/>
                <w:lang w:eastAsia="id-ID"/>
              </w:rPr>
            </w:pPr>
            <w:r>
              <w:rPr>
                <w:sz w:val="24"/>
                <w:lang w:eastAsia="id-ID"/>
              </w:rPr>
              <w:t>Scale</w:t>
            </w:r>
          </w:p>
        </w:tc>
      </w:tr>
      <w:tr w:rsidR="00986B40" w14:paraId="74DEC6C4" w14:textId="77777777" w:rsidTr="001A02D9">
        <w:tc>
          <w:tcPr>
            <w:tcW w:w="638" w:type="dxa"/>
          </w:tcPr>
          <w:p w14:paraId="299A7AD2" w14:textId="77777777" w:rsidR="00986B40" w:rsidRDefault="00986B40" w:rsidP="008E0BA0">
            <w:pPr>
              <w:spacing w:line="240" w:lineRule="auto"/>
              <w:jc w:val="center"/>
              <w:rPr>
                <w:sz w:val="24"/>
                <w:lang w:eastAsia="id-ID"/>
              </w:rPr>
            </w:pPr>
            <w:r>
              <w:rPr>
                <w:sz w:val="24"/>
                <w:lang w:eastAsia="id-ID"/>
              </w:rPr>
              <w:t>1</w:t>
            </w:r>
          </w:p>
        </w:tc>
        <w:tc>
          <w:tcPr>
            <w:tcW w:w="2334" w:type="dxa"/>
          </w:tcPr>
          <w:p w14:paraId="266691D9" w14:textId="77777777" w:rsidR="00986B40" w:rsidRDefault="00986B40" w:rsidP="008E0BA0">
            <w:pPr>
              <w:spacing w:line="240" w:lineRule="auto"/>
              <w:jc w:val="center"/>
              <w:rPr>
                <w:sz w:val="24"/>
                <w:lang w:eastAsia="id-ID"/>
              </w:rPr>
            </w:pPr>
            <w:r>
              <w:rPr>
                <w:sz w:val="24"/>
                <w:lang w:eastAsia="id-ID"/>
              </w:rPr>
              <w:t>Strongly Agree</w:t>
            </w:r>
          </w:p>
        </w:tc>
        <w:tc>
          <w:tcPr>
            <w:tcW w:w="1423" w:type="dxa"/>
          </w:tcPr>
          <w:p w14:paraId="47F5F737" w14:textId="77777777" w:rsidR="00986B40" w:rsidRDefault="00986B40" w:rsidP="008E0BA0">
            <w:pPr>
              <w:spacing w:line="240" w:lineRule="auto"/>
              <w:jc w:val="center"/>
              <w:rPr>
                <w:sz w:val="24"/>
                <w:lang w:eastAsia="id-ID"/>
              </w:rPr>
            </w:pPr>
            <w:r>
              <w:rPr>
                <w:sz w:val="24"/>
                <w:lang w:eastAsia="id-ID"/>
              </w:rPr>
              <w:t>SS</w:t>
            </w:r>
          </w:p>
        </w:tc>
        <w:tc>
          <w:tcPr>
            <w:tcW w:w="1559" w:type="dxa"/>
          </w:tcPr>
          <w:p w14:paraId="4219DA76" w14:textId="77777777" w:rsidR="00986B40" w:rsidRDefault="00986B40" w:rsidP="008E0BA0">
            <w:pPr>
              <w:spacing w:line="240" w:lineRule="auto"/>
              <w:jc w:val="center"/>
              <w:rPr>
                <w:sz w:val="24"/>
                <w:lang w:eastAsia="id-ID"/>
              </w:rPr>
            </w:pPr>
            <w:r>
              <w:rPr>
                <w:sz w:val="24"/>
                <w:lang w:eastAsia="id-ID"/>
              </w:rPr>
              <w:t>5</w:t>
            </w:r>
          </w:p>
        </w:tc>
      </w:tr>
      <w:tr w:rsidR="00986B40" w14:paraId="084E1EB7" w14:textId="77777777" w:rsidTr="001A02D9">
        <w:tc>
          <w:tcPr>
            <w:tcW w:w="638" w:type="dxa"/>
          </w:tcPr>
          <w:p w14:paraId="217C4E9B" w14:textId="77777777" w:rsidR="00986B40" w:rsidRDefault="00986B40" w:rsidP="008E0BA0">
            <w:pPr>
              <w:spacing w:line="240" w:lineRule="auto"/>
              <w:jc w:val="center"/>
              <w:rPr>
                <w:sz w:val="24"/>
                <w:lang w:eastAsia="id-ID"/>
              </w:rPr>
            </w:pPr>
            <w:r>
              <w:rPr>
                <w:sz w:val="24"/>
                <w:lang w:eastAsia="id-ID"/>
              </w:rPr>
              <w:t>2</w:t>
            </w:r>
          </w:p>
        </w:tc>
        <w:tc>
          <w:tcPr>
            <w:tcW w:w="2334" w:type="dxa"/>
          </w:tcPr>
          <w:p w14:paraId="38E05E76" w14:textId="77777777" w:rsidR="00986B40" w:rsidRDefault="00986B40" w:rsidP="008E0BA0">
            <w:pPr>
              <w:spacing w:line="240" w:lineRule="auto"/>
              <w:jc w:val="center"/>
              <w:rPr>
                <w:sz w:val="24"/>
                <w:lang w:eastAsia="id-ID"/>
              </w:rPr>
            </w:pPr>
            <w:r>
              <w:rPr>
                <w:sz w:val="24"/>
                <w:lang w:eastAsia="id-ID"/>
              </w:rPr>
              <w:t>Agree</w:t>
            </w:r>
          </w:p>
        </w:tc>
        <w:tc>
          <w:tcPr>
            <w:tcW w:w="1423" w:type="dxa"/>
          </w:tcPr>
          <w:p w14:paraId="129499A8" w14:textId="77777777" w:rsidR="00986B40" w:rsidRDefault="00986B40" w:rsidP="008E0BA0">
            <w:pPr>
              <w:spacing w:line="240" w:lineRule="auto"/>
              <w:jc w:val="center"/>
              <w:rPr>
                <w:sz w:val="24"/>
                <w:lang w:eastAsia="id-ID"/>
              </w:rPr>
            </w:pPr>
            <w:r>
              <w:rPr>
                <w:sz w:val="24"/>
                <w:lang w:eastAsia="id-ID"/>
              </w:rPr>
              <w:t>S</w:t>
            </w:r>
          </w:p>
        </w:tc>
        <w:tc>
          <w:tcPr>
            <w:tcW w:w="1559" w:type="dxa"/>
          </w:tcPr>
          <w:p w14:paraId="69D76BC4" w14:textId="77777777" w:rsidR="00986B40" w:rsidRDefault="00986B40" w:rsidP="008E0BA0">
            <w:pPr>
              <w:spacing w:line="240" w:lineRule="auto"/>
              <w:jc w:val="center"/>
              <w:rPr>
                <w:sz w:val="24"/>
                <w:lang w:eastAsia="id-ID"/>
              </w:rPr>
            </w:pPr>
            <w:r>
              <w:rPr>
                <w:sz w:val="24"/>
                <w:lang w:eastAsia="id-ID"/>
              </w:rPr>
              <w:t>4</w:t>
            </w:r>
          </w:p>
        </w:tc>
      </w:tr>
      <w:tr w:rsidR="00986B40" w14:paraId="35579967" w14:textId="77777777" w:rsidTr="001A02D9">
        <w:tc>
          <w:tcPr>
            <w:tcW w:w="638" w:type="dxa"/>
          </w:tcPr>
          <w:p w14:paraId="37FD0429" w14:textId="77777777" w:rsidR="00986B40" w:rsidRDefault="00986B40" w:rsidP="008E0BA0">
            <w:pPr>
              <w:spacing w:line="240" w:lineRule="auto"/>
              <w:jc w:val="center"/>
              <w:rPr>
                <w:sz w:val="24"/>
                <w:lang w:eastAsia="id-ID"/>
              </w:rPr>
            </w:pPr>
            <w:r>
              <w:rPr>
                <w:sz w:val="24"/>
                <w:lang w:eastAsia="id-ID"/>
              </w:rPr>
              <w:t>3</w:t>
            </w:r>
          </w:p>
        </w:tc>
        <w:tc>
          <w:tcPr>
            <w:tcW w:w="2334" w:type="dxa"/>
          </w:tcPr>
          <w:p w14:paraId="00955CC9" w14:textId="77777777" w:rsidR="00986B40" w:rsidRDefault="00986B40" w:rsidP="008E0BA0">
            <w:pPr>
              <w:spacing w:line="240" w:lineRule="auto"/>
              <w:jc w:val="center"/>
              <w:rPr>
                <w:sz w:val="24"/>
                <w:lang w:eastAsia="id-ID"/>
              </w:rPr>
            </w:pPr>
            <w:r>
              <w:rPr>
                <w:sz w:val="24"/>
                <w:lang w:eastAsia="id-ID"/>
              </w:rPr>
              <w:t>Neutral</w:t>
            </w:r>
          </w:p>
        </w:tc>
        <w:tc>
          <w:tcPr>
            <w:tcW w:w="1423" w:type="dxa"/>
          </w:tcPr>
          <w:p w14:paraId="7D152DDC" w14:textId="77777777" w:rsidR="00986B40" w:rsidRDefault="00986B40" w:rsidP="008E0BA0">
            <w:pPr>
              <w:spacing w:line="240" w:lineRule="auto"/>
              <w:jc w:val="center"/>
              <w:rPr>
                <w:sz w:val="24"/>
                <w:lang w:eastAsia="id-ID"/>
              </w:rPr>
            </w:pPr>
            <w:r>
              <w:rPr>
                <w:sz w:val="24"/>
                <w:lang w:eastAsia="id-ID"/>
              </w:rPr>
              <w:t>N</w:t>
            </w:r>
          </w:p>
        </w:tc>
        <w:tc>
          <w:tcPr>
            <w:tcW w:w="1559" w:type="dxa"/>
          </w:tcPr>
          <w:p w14:paraId="308D3C85" w14:textId="77777777" w:rsidR="00986B40" w:rsidRDefault="00986B40" w:rsidP="008E0BA0">
            <w:pPr>
              <w:spacing w:line="240" w:lineRule="auto"/>
              <w:jc w:val="center"/>
              <w:rPr>
                <w:sz w:val="24"/>
                <w:lang w:eastAsia="id-ID"/>
              </w:rPr>
            </w:pPr>
            <w:r>
              <w:rPr>
                <w:sz w:val="24"/>
                <w:lang w:eastAsia="id-ID"/>
              </w:rPr>
              <w:t>3</w:t>
            </w:r>
          </w:p>
        </w:tc>
      </w:tr>
      <w:tr w:rsidR="00986B40" w14:paraId="25AA3361" w14:textId="77777777" w:rsidTr="001A02D9">
        <w:tc>
          <w:tcPr>
            <w:tcW w:w="638" w:type="dxa"/>
          </w:tcPr>
          <w:p w14:paraId="7CA4CB26" w14:textId="77777777" w:rsidR="00986B40" w:rsidRDefault="00986B40" w:rsidP="008E0BA0">
            <w:pPr>
              <w:spacing w:line="240" w:lineRule="auto"/>
              <w:jc w:val="center"/>
              <w:rPr>
                <w:sz w:val="24"/>
                <w:lang w:eastAsia="id-ID"/>
              </w:rPr>
            </w:pPr>
            <w:r>
              <w:rPr>
                <w:sz w:val="24"/>
                <w:lang w:eastAsia="id-ID"/>
              </w:rPr>
              <w:t>4</w:t>
            </w:r>
          </w:p>
        </w:tc>
        <w:tc>
          <w:tcPr>
            <w:tcW w:w="2334" w:type="dxa"/>
          </w:tcPr>
          <w:p w14:paraId="59125CA0" w14:textId="77777777" w:rsidR="00986B40" w:rsidRDefault="00986B40" w:rsidP="008E0BA0">
            <w:pPr>
              <w:spacing w:line="240" w:lineRule="auto"/>
              <w:jc w:val="center"/>
              <w:rPr>
                <w:sz w:val="24"/>
                <w:lang w:eastAsia="id-ID"/>
              </w:rPr>
            </w:pPr>
            <w:r>
              <w:rPr>
                <w:sz w:val="24"/>
                <w:lang w:eastAsia="id-ID"/>
              </w:rPr>
              <w:t>Disagree</w:t>
            </w:r>
          </w:p>
        </w:tc>
        <w:tc>
          <w:tcPr>
            <w:tcW w:w="1423" w:type="dxa"/>
          </w:tcPr>
          <w:p w14:paraId="30784EA7" w14:textId="77777777" w:rsidR="00986B40" w:rsidRDefault="00986B40" w:rsidP="008E0BA0">
            <w:pPr>
              <w:spacing w:line="240" w:lineRule="auto"/>
              <w:jc w:val="center"/>
              <w:rPr>
                <w:sz w:val="24"/>
                <w:lang w:eastAsia="id-ID"/>
              </w:rPr>
            </w:pPr>
            <w:r>
              <w:rPr>
                <w:sz w:val="24"/>
                <w:lang w:eastAsia="id-ID"/>
              </w:rPr>
              <w:t>TS</w:t>
            </w:r>
          </w:p>
        </w:tc>
        <w:tc>
          <w:tcPr>
            <w:tcW w:w="1559" w:type="dxa"/>
          </w:tcPr>
          <w:p w14:paraId="126E1F0F" w14:textId="77777777" w:rsidR="00986B40" w:rsidRDefault="00986B40" w:rsidP="008E0BA0">
            <w:pPr>
              <w:spacing w:line="240" w:lineRule="auto"/>
              <w:jc w:val="center"/>
              <w:rPr>
                <w:sz w:val="24"/>
                <w:lang w:eastAsia="id-ID"/>
              </w:rPr>
            </w:pPr>
            <w:r>
              <w:rPr>
                <w:sz w:val="24"/>
                <w:lang w:eastAsia="id-ID"/>
              </w:rPr>
              <w:t>2</w:t>
            </w:r>
          </w:p>
        </w:tc>
      </w:tr>
      <w:tr w:rsidR="00986B40" w14:paraId="720B0A98" w14:textId="77777777" w:rsidTr="001A02D9">
        <w:tc>
          <w:tcPr>
            <w:tcW w:w="638" w:type="dxa"/>
          </w:tcPr>
          <w:p w14:paraId="0D81DB2C" w14:textId="77777777" w:rsidR="00986B40" w:rsidRDefault="00986B40" w:rsidP="008E0BA0">
            <w:pPr>
              <w:spacing w:line="240" w:lineRule="auto"/>
              <w:jc w:val="center"/>
              <w:rPr>
                <w:sz w:val="24"/>
                <w:lang w:eastAsia="id-ID"/>
              </w:rPr>
            </w:pPr>
            <w:r>
              <w:rPr>
                <w:sz w:val="24"/>
                <w:lang w:eastAsia="id-ID"/>
              </w:rPr>
              <w:t>5</w:t>
            </w:r>
          </w:p>
        </w:tc>
        <w:tc>
          <w:tcPr>
            <w:tcW w:w="2334" w:type="dxa"/>
          </w:tcPr>
          <w:p w14:paraId="49C1CCAC" w14:textId="77777777" w:rsidR="00986B40" w:rsidRDefault="00986B40" w:rsidP="008E0BA0">
            <w:pPr>
              <w:spacing w:line="240" w:lineRule="auto"/>
              <w:jc w:val="center"/>
              <w:rPr>
                <w:sz w:val="24"/>
                <w:lang w:eastAsia="id-ID"/>
              </w:rPr>
            </w:pPr>
            <w:r>
              <w:rPr>
                <w:sz w:val="24"/>
                <w:lang w:eastAsia="id-ID"/>
              </w:rPr>
              <w:t>Strongly Disagree</w:t>
            </w:r>
          </w:p>
        </w:tc>
        <w:tc>
          <w:tcPr>
            <w:tcW w:w="1423" w:type="dxa"/>
          </w:tcPr>
          <w:p w14:paraId="2AD5CA56" w14:textId="77777777" w:rsidR="00986B40" w:rsidRDefault="00986B40" w:rsidP="008E0BA0">
            <w:pPr>
              <w:spacing w:line="240" w:lineRule="auto"/>
              <w:jc w:val="center"/>
              <w:rPr>
                <w:sz w:val="24"/>
                <w:lang w:eastAsia="id-ID"/>
              </w:rPr>
            </w:pPr>
            <w:r>
              <w:rPr>
                <w:sz w:val="24"/>
                <w:lang w:eastAsia="id-ID"/>
              </w:rPr>
              <w:t>STS</w:t>
            </w:r>
          </w:p>
        </w:tc>
        <w:tc>
          <w:tcPr>
            <w:tcW w:w="1559" w:type="dxa"/>
          </w:tcPr>
          <w:p w14:paraId="66C015A3" w14:textId="77777777" w:rsidR="00986B40" w:rsidRDefault="00986B40" w:rsidP="008E0BA0">
            <w:pPr>
              <w:spacing w:line="240" w:lineRule="auto"/>
              <w:jc w:val="center"/>
              <w:rPr>
                <w:sz w:val="24"/>
                <w:lang w:eastAsia="id-ID"/>
              </w:rPr>
            </w:pPr>
            <w:r>
              <w:rPr>
                <w:sz w:val="24"/>
                <w:lang w:eastAsia="id-ID"/>
              </w:rPr>
              <w:t>1</w:t>
            </w:r>
          </w:p>
        </w:tc>
      </w:tr>
    </w:tbl>
    <w:p w14:paraId="180F4029" w14:textId="2CA25724" w:rsidR="00986B40" w:rsidRDefault="00986B40" w:rsidP="008E0BA0">
      <w:pPr>
        <w:spacing w:line="240" w:lineRule="auto"/>
        <w:jc w:val="center"/>
        <w:rPr>
          <w:color w:val="FF0000"/>
          <w:sz w:val="24"/>
          <w:lang w:eastAsia="id-ID"/>
        </w:rPr>
      </w:pPr>
      <w:r>
        <w:rPr>
          <w:sz w:val="24"/>
          <w:lang w:eastAsia="id-ID"/>
        </w:rPr>
        <w:t>Source: Sugiyono (2019).</w:t>
      </w:r>
    </w:p>
    <w:p w14:paraId="79911D42" w14:textId="77777777" w:rsidR="00986B40" w:rsidRDefault="00986B40" w:rsidP="008E0BA0">
      <w:pPr>
        <w:spacing w:line="240" w:lineRule="auto"/>
        <w:rPr>
          <w:sz w:val="24"/>
          <w:lang w:eastAsia="id-ID"/>
        </w:rPr>
      </w:pPr>
    </w:p>
    <w:p w14:paraId="3FF13B4F" w14:textId="3615B36D" w:rsidR="00986B40" w:rsidRPr="006176F5" w:rsidRDefault="00986B40" w:rsidP="008E0BA0">
      <w:pPr>
        <w:spacing w:line="240" w:lineRule="auto"/>
        <w:rPr>
          <w:sz w:val="24"/>
          <w:lang w:eastAsia="id-ID"/>
        </w:rPr>
      </w:pPr>
      <w:r w:rsidRPr="00C30376">
        <w:rPr>
          <w:sz w:val="24"/>
          <w:lang w:eastAsia="id-ID"/>
        </w:rPr>
        <w:t>A Likert scale (ranging from 1 = Strongly Disagree to 5 = Strongly Agree) was used to measure respondents’ attitudes and perceptions. The questions were developed based on validated indicators from previous research and adapted to suit the context of pay later service users.</w:t>
      </w:r>
      <w:r>
        <w:rPr>
          <w:sz w:val="24"/>
          <w:lang w:eastAsia="id-ID"/>
        </w:rPr>
        <w:t xml:space="preserve"> </w:t>
      </w:r>
      <w:r w:rsidRPr="00C30376">
        <w:rPr>
          <w:sz w:val="24"/>
          <w:lang w:eastAsia="id-ID"/>
        </w:rPr>
        <w:t>The questionnaires were distributed online via Google Forms, ensuring accessibility and convenience for the target respondents. The sampling method used was purposive sampling, targeting individuals who had used pay later services at least 3–6 times within the last few months.</w:t>
      </w:r>
      <w:r w:rsidRPr="00C30376">
        <w:rPr>
          <w:b/>
          <w:bCs/>
          <w:sz w:val="24"/>
          <w:lang w:eastAsia="id-ID"/>
        </w:rPr>
        <w:t xml:space="preserve"> </w:t>
      </w:r>
    </w:p>
    <w:p w14:paraId="247D1520" w14:textId="77777777" w:rsidR="00986B40" w:rsidRDefault="00986B40" w:rsidP="008E0BA0">
      <w:pPr>
        <w:spacing w:line="240" w:lineRule="auto"/>
        <w:rPr>
          <w:b/>
          <w:bCs/>
          <w:sz w:val="24"/>
          <w:lang w:eastAsia="id-ID"/>
        </w:rPr>
      </w:pPr>
      <w:r w:rsidRPr="003F0626">
        <w:rPr>
          <w:b/>
          <w:bCs/>
          <w:sz w:val="24"/>
          <w:lang w:eastAsia="id-ID"/>
        </w:rPr>
        <w:t>Data Analysis Techniques</w:t>
      </w:r>
    </w:p>
    <w:p w14:paraId="15954D8E" w14:textId="37FEC9FA" w:rsidR="00986B40" w:rsidRDefault="00986B40" w:rsidP="008E0BA0">
      <w:pPr>
        <w:spacing w:line="240" w:lineRule="auto"/>
        <w:rPr>
          <w:sz w:val="24"/>
          <w:lang w:eastAsia="id-ID"/>
        </w:rPr>
      </w:pPr>
      <w:r w:rsidRPr="006176F5">
        <w:rPr>
          <w:sz w:val="24"/>
          <w:lang w:eastAsia="id-ID"/>
        </w:rPr>
        <w:t>The data collected in this study were analyzed using quantitative methods with IBM SPSS Statistics software. The analysis included validity and reliability tests to ensure the measurement instruments were accurate and consistent, followed by classical assumption tests such as normality, multicollinearity, and heteroscedasticity checks to confirm that regression requirements were met. Multiple linear regression analysis was applied to examine the direct effects of self-control, social pressure, and promotional strategy on consumptive behavior, while Moderated Regression Analysis (MRA) was conducted to assess whether financial literacy moderated these relationships. Hypothesis testing was performed using t-tests for partial effects, F-tests for simultaneous effects, and coefficients of determination (R² and Adjusted R²) to evaluate the model’s explanatory power.</w:t>
      </w:r>
    </w:p>
    <w:p w14:paraId="7CC6A5AD" w14:textId="77777777" w:rsidR="00986B40" w:rsidRDefault="00986B40" w:rsidP="008E0BA0">
      <w:pPr>
        <w:spacing w:line="240" w:lineRule="auto"/>
        <w:rPr>
          <w:rFonts w:cs="Times New Roman"/>
          <w:b/>
          <w:bCs/>
          <w:sz w:val="24"/>
          <w:lang w:eastAsia="id-ID"/>
        </w:rPr>
      </w:pPr>
      <w:r>
        <w:rPr>
          <w:rFonts w:cs="Times New Roman"/>
          <w:b/>
          <w:bCs/>
          <w:sz w:val="24"/>
          <w:lang w:eastAsia="id-ID"/>
        </w:rPr>
        <w:t>Operasional Variabel</w:t>
      </w:r>
    </w:p>
    <w:p w14:paraId="449755E2" w14:textId="660DFC13" w:rsidR="00986B40" w:rsidRDefault="00986B40" w:rsidP="008E0BA0">
      <w:pPr>
        <w:spacing w:line="240" w:lineRule="auto"/>
        <w:jc w:val="center"/>
        <w:rPr>
          <w:rFonts w:cs="Times New Roman"/>
          <w:sz w:val="24"/>
          <w:lang w:eastAsia="id-ID"/>
        </w:rPr>
      </w:pPr>
      <w:r w:rsidRPr="00017D2F">
        <w:rPr>
          <w:rFonts w:cs="Times New Roman"/>
          <w:sz w:val="24"/>
          <w:lang w:eastAsia="id-ID"/>
        </w:rPr>
        <w:t>Tabel 2</w:t>
      </w:r>
      <w:r>
        <w:rPr>
          <w:rFonts w:cs="Times New Roman"/>
          <w:sz w:val="24"/>
          <w:lang w:eastAsia="id-ID"/>
        </w:rPr>
        <w:t>. Variabel Operation</w:t>
      </w:r>
    </w:p>
    <w:tbl>
      <w:tblPr>
        <w:tblStyle w:val="TableGrid"/>
        <w:tblW w:w="0" w:type="auto"/>
        <w:tblLook w:val="04A0" w:firstRow="1" w:lastRow="0" w:firstColumn="1" w:lastColumn="0" w:noHBand="0" w:noVBand="1"/>
      </w:tblPr>
      <w:tblGrid>
        <w:gridCol w:w="510"/>
        <w:gridCol w:w="1612"/>
        <w:gridCol w:w="3593"/>
        <w:gridCol w:w="2644"/>
        <w:gridCol w:w="979"/>
      </w:tblGrid>
      <w:tr w:rsidR="00986B40" w:rsidRPr="00986B40" w14:paraId="2623EF95" w14:textId="77777777" w:rsidTr="001A02D9">
        <w:trPr>
          <w:trHeight w:val="299"/>
        </w:trPr>
        <w:tc>
          <w:tcPr>
            <w:tcW w:w="510" w:type="dxa"/>
          </w:tcPr>
          <w:p w14:paraId="3E0E169B"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No</w:t>
            </w:r>
          </w:p>
        </w:tc>
        <w:tc>
          <w:tcPr>
            <w:tcW w:w="1612" w:type="dxa"/>
          </w:tcPr>
          <w:p w14:paraId="3D860DA7"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Variabel</w:t>
            </w:r>
          </w:p>
        </w:tc>
        <w:tc>
          <w:tcPr>
            <w:tcW w:w="3593" w:type="dxa"/>
          </w:tcPr>
          <w:p w14:paraId="5AC6953C"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Variabel Definition</w:t>
            </w:r>
          </w:p>
        </w:tc>
        <w:tc>
          <w:tcPr>
            <w:tcW w:w="2644" w:type="dxa"/>
          </w:tcPr>
          <w:p w14:paraId="0F580946"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Indicator</w:t>
            </w:r>
          </w:p>
        </w:tc>
        <w:tc>
          <w:tcPr>
            <w:tcW w:w="979" w:type="dxa"/>
          </w:tcPr>
          <w:p w14:paraId="3F687A2D"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Scale</w:t>
            </w:r>
          </w:p>
        </w:tc>
      </w:tr>
      <w:tr w:rsidR="00986B40" w:rsidRPr="00986B40" w14:paraId="299701D7" w14:textId="77777777" w:rsidTr="001A02D9">
        <w:tc>
          <w:tcPr>
            <w:tcW w:w="510" w:type="dxa"/>
          </w:tcPr>
          <w:p w14:paraId="4BAAFBCC"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1</w:t>
            </w:r>
          </w:p>
        </w:tc>
        <w:tc>
          <w:tcPr>
            <w:tcW w:w="1612" w:type="dxa"/>
          </w:tcPr>
          <w:p w14:paraId="798AA4B0"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 xml:space="preserve">Self  Control (X1) </w:t>
            </w:r>
          </w:p>
        </w:tc>
        <w:tc>
          <w:tcPr>
            <w:tcW w:w="3593" w:type="dxa"/>
          </w:tcPr>
          <w:p w14:paraId="56DCDD23"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val="id-ID" w:eastAsia="id-ID"/>
              </w:rPr>
              <w:t>According to Marsela (2019), self-control is an individual’s ability to regulate their behavior based on certain standards such as morals, values, and social norms so that actions are directed toward positive outcomes.</w:t>
            </w:r>
          </w:p>
        </w:tc>
        <w:tc>
          <w:tcPr>
            <w:tcW w:w="2644" w:type="dxa"/>
          </w:tcPr>
          <w:p w14:paraId="721C6273"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val="id-ID" w:eastAsia="id-ID"/>
              </w:rPr>
              <w:t>1.behavioral control</w:t>
            </w:r>
            <w:r w:rsidRPr="00986B40">
              <w:rPr>
                <w:rFonts w:cs="Times New Roman"/>
                <w:sz w:val="20"/>
                <w:szCs w:val="20"/>
                <w:lang w:eastAsia="id-ID"/>
              </w:rPr>
              <w:t>.</w:t>
            </w:r>
          </w:p>
          <w:p w14:paraId="45F9D4B5"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val="id-ID" w:eastAsia="id-ID"/>
              </w:rPr>
              <w:t>2.cognitive control</w:t>
            </w:r>
            <w:r w:rsidRPr="00986B40">
              <w:rPr>
                <w:rFonts w:cs="Times New Roman"/>
                <w:sz w:val="20"/>
                <w:szCs w:val="20"/>
                <w:lang w:eastAsia="id-ID"/>
              </w:rPr>
              <w:t>.</w:t>
            </w:r>
          </w:p>
          <w:p w14:paraId="1C61F235"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val="id-ID" w:eastAsia="id-ID"/>
              </w:rPr>
              <w:t>3.decision control</w:t>
            </w:r>
            <w:r w:rsidRPr="00986B40">
              <w:rPr>
                <w:rFonts w:cs="Times New Roman"/>
                <w:sz w:val="20"/>
                <w:szCs w:val="20"/>
                <w:lang w:eastAsia="id-ID"/>
              </w:rPr>
              <w:t>.</w:t>
            </w:r>
          </w:p>
        </w:tc>
        <w:tc>
          <w:tcPr>
            <w:tcW w:w="979" w:type="dxa"/>
          </w:tcPr>
          <w:p w14:paraId="7495958C"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Likret</w:t>
            </w:r>
          </w:p>
        </w:tc>
      </w:tr>
      <w:tr w:rsidR="00986B40" w:rsidRPr="00986B40" w14:paraId="10B7CEEB" w14:textId="77777777" w:rsidTr="001A02D9">
        <w:tc>
          <w:tcPr>
            <w:tcW w:w="510" w:type="dxa"/>
          </w:tcPr>
          <w:p w14:paraId="212E50D3"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2</w:t>
            </w:r>
          </w:p>
        </w:tc>
        <w:tc>
          <w:tcPr>
            <w:tcW w:w="1612" w:type="dxa"/>
          </w:tcPr>
          <w:p w14:paraId="08DF7F94"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Social Pressure (X2)</w:t>
            </w:r>
          </w:p>
        </w:tc>
        <w:tc>
          <w:tcPr>
            <w:tcW w:w="3593" w:type="dxa"/>
          </w:tcPr>
          <w:p w14:paraId="012E0AD7"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val="id-ID" w:eastAsia="id-ID"/>
              </w:rPr>
              <w:t>According to Agustina et al. (2024), the social pressure variable i</w:t>
            </w:r>
            <w:r w:rsidRPr="00986B40">
              <w:rPr>
                <w:rFonts w:cs="Times New Roman"/>
                <w:sz w:val="20"/>
                <w:szCs w:val="20"/>
                <w:lang w:eastAsia="id-ID"/>
              </w:rPr>
              <w:t xml:space="preserve">s </w:t>
            </w:r>
            <w:r w:rsidRPr="00986B40">
              <w:rPr>
                <w:rFonts w:cs="Times New Roman"/>
                <w:sz w:val="20"/>
                <w:szCs w:val="20"/>
                <w:lang w:val="id-ID" w:eastAsia="id-ID"/>
              </w:rPr>
              <w:t>Pressure from reference groups (family, friends, and social environment).Influence from social networks, such as pressure from norms and social expectations.</w:t>
            </w:r>
          </w:p>
          <w:p w14:paraId="5E6284D0" w14:textId="77777777" w:rsidR="00986B40" w:rsidRPr="00986B40" w:rsidRDefault="00986B40" w:rsidP="008E0BA0">
            <w:pPr>
              <w:spacing w:line="240" w:lineRule="auto"/>
              <w:rPr>
                <w:rFonts w:cs="Times New Roman"/>
                <w:sz w:val="20"/>
                <w:szCs w:val="20"/>
                <w:lang w:val="id-ID" w:eastAsia="id-ID"/>
              </w:rPr>
            </w:pPr>
          </w:p>
        </w:tc>
        <w:tc>
          <w:tcPr>
            <w:tcW w:w="2644" w:type="dxa"/>
          </w:tcPr>
          <w:p w14:paraId="048E0DF0" w14:textId="77777777" w:rsidR="00986B40" w:rsidRPr="00986B40" w:rsidRDefault="00986B40" w:rsidP="008E0BA0">
            <w:pPr>
              <w:spacing w:line="240" w:lineRule="auto"/>
              <w:rPr>
                <w:sz w:val="20"/>
                <w:szCs w:val="20"/>
                <w:lang w:val="id-ID" w:eastAsia="id-ID"/>
              </w:rPr>
            </w:pPr>
            <w:r w:rsidRPr="00986B40">
              <w:rPr>
                <w:sz w:val="20"/>
                <w:szCs w:val="20"/>
                <w:lang w:eastAsia="id-ID"/>
              </w:rPr>
              <w:t>1.</w:t>
            </w:r>
            <w:r w:rsidRPr="00986B40">
              <w:rPr>
                <w:sz w:val="20"/>
                <w:szCs w:val="20"/>
                <w:lang w:val="id-ID" w:eastAsia="id-ID"/>
              </w:rPr>
              <w:t>Reference Groups (Family, Friends, and Social Environment)</w:t>
            </w:r>
          </w:p>
          <w:p w14:paraId="58B95E1E"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eastAsia="id-ID"/>
              </w:rPr>
              <w:t>2.</w:t>
            </w:r>
            <w:r w:rsidRPr="00986B40">
              <w:rPr>
                <w:rFonts w:cs="Times New Roman"/>
                <w:sz w:val="20"/>
                <w:szCs w:val="20"/>
                <w:lang w:val="id-ID" w:eastAsia="id-ID"/>
              </w:rPr>
              <w:t>Pressure from Norms</w:t>
            </w:r>
            <w:r w:rsidRPr="00986B40">
              <w:rPr>
                <w:rFonts w:cs="Times New Roman"/>
                <w:sz w:val="20"/>
                <w:szCs w:val="20"/>
                <w:lang w:eastAsia="id-ID"/>
              </w:rPr>
              <w:t xml:space="preserve"> </w:t>
            </w:r>
            <w:r w:rsidRPr="00986B40">
              <w:rPr>
                <w:rFonts w:cs="Times New Roman"/>
                <w:sz w:val="20"/>
                <w:szCs w:val="20"/>
                <w:lang w:val="id-ID" w:eastAsia="id-ID"/>
              </w:rPr>
              <w:t>and Social Expectations</w:t>
            </w:r>
          </w:p>
          <w:p w14:paraId="5A5C8C00" w14:textId="77777777" w:rsidR="00986B40" w:rsidRPr="00986B40" w:rsidRDefault="00986B40" w:rsidP="008E0BA0">
            <w:pPr>
              <w:spacing w:line="240" w:lineRule="auto"/>
              <w:rPr>
                <w:rFonts w:cs="Times New Roman"/>
                <w:sz w:val="20"/>
                <w:szCs w:val="20"/>
                <w:lang w:val="id-ID" w:eastAsia="id-ID"/>
              </w:rPr>
            </w:pPr>
          </w:p>
        </w:tc>
        <w:tc>
          <w:tcPr>
            <w:tcW w:w="979" w:type="dxa"/>
          </w:tcPr>
          <w:p w14:paraId="2B73B371"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Likret</w:t>
            </w:r>
          </w:p>
        </w:tc>
      </w:tr>
      <w:tr w:rsidR="00986B40" w:rsidRPr="00986B40" w14:paraId="46F0D4D3" w14:textId="77777777" w:rsidTr="001A02D9">
        <w:tc>
          <w:tcPr>
            <w:tcW w:w="510" w:type="dxa"/>
          </w:tcPr>
          <w:p w14:paraId="7689D12E"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3</w:t>
            </w:r>
          </w:p>
        </w:tc>
        <w:tc>
          <w:tcPr>
            <w:tcW w:w="1612" w:type="dxa"/>
          </w:tcPr>
          <w:p w14:paraId="202ABA50"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Promotional Strategy (X3)</w:t>
            </w:r>
          </w:p>
        </w:tc>
        <w:tc>
          <w:tcPr>
            <w:tcW w:w="3593" w:type="dxa"/>
          </w:tcPr>
          <w:p w14:paraId="223A586B"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val="id-ID" w:eastAsia="id-ID"/>
              </w:rPr>
              <w:t>According to Ningsih and Hidayat (2017), a promotional strategy is a structured plan designed to optimize the use of various promotional elements in order to achieve specific marketing objectives.</w:t>
            </w:r>
          </w:p>
          <w:p w14:paraId="335ED40B" w14:textId="77777777" w:rsidR="00986B40" w:rsidRPr="00986B40" w:rsidRDefault="00986B40" w:rsidP="008E0BA0">
            <w:pPr>
              <w:spacing w:line="240" w:lineRule="auto"/>
              <w:rPr>
                <w:rFonts w:cs="Times New Roman"/>
                <w:sz w:val="20"/>
                <w:szCs w:val="20"/>
                <w:lang w:val="id-ID" w:eastAsia="id-ID"/>
              </w:rPr>
            </w:pPr>
          </w:p>
        </w:tc>
        <w:tc>
          <w:tcPr>
            <w:tcW w:w="2644" w:type="dxa"/>
          </w:tcPr>
          <w:p w14:paraId="57F9754C"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eastAsia="id-ID"/>
              </w:rPr>
              <w:t>1.</w:t>
            </w:r>
            <w:r w:rsidRPr="00986B40">
              <w:rPr>
                <w:rFonts w:cs="Times New Roman"/>
                <w:sz w:val="20"/>
                <w:szCs w:val="20"/>
                <w:lang w:val="id-ID" w:eastAsia="id-ID"/>
              </w:rPr>
              <w:t xml:space="preserve"> advertising.</w:t>
            </w:r>
          </w:p>
          <w:p w14:paraId="1815D382"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val="id-ID" w:eastAsia="id-ID"/>
              </w:rPr>
              <w:t>2.</w:t>
            </w:r>
            <w:r w:rsidRPr="00986B40">
              <w:rPr>
                <w:rFonts w:cs="Times New Roman"/>
                <w:sz w:val="20"/>
                <w:szCs w:val="20"/>
                <w:lang w:eastAsia="id-ID"/>
              </w:rPr>
              <w:t xml:space="preserve"> </w:t>
            </w:r>
            <w:r w:rsidRPr="00986B40">
              <w:rPr>
                <w:rFonts w:cs="Times New Roman"/>
                <w:sz w:val="20"/>
                <w:szCs w:val="20"/>
                <w:lang w:val="id-ID" w:eastAsia="id-ID"/>
              </w:rPr>
              <w:t>personal selling.</w:t>
            </w:r>
          </w:p>
          <w:p w14:paraId="185FCF1D"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val="id-ID" w:eastAsia="id-ID"/>
              </w:rPr>
              <w:t>3.</w:t>
            </w:r>
            <w:r w:rsidRPr="00986B40">
              <w:rPr>
                <w:rFonts w:cs="Times New Roman"/>
                <w:sz w:val="20"/>
                <w:szCs w:val="20"/>
                <w:lang w:eastAsia="id-ID"/>
              </w:rPr>
              <w:t xml:space="preserve"> </w:t>
            </w:r>
            <w:r w:rsidRPr="00986B40">
              <w:rPr>
                <w:rFonts w:cs="Times New Roman"/>
                <w:sz w:val="20"/>
                <w:szCs w:val="20"/>
                <w:lang w:val="id-ID" w:eastAsia="id-ID"/>
              </w:rPr>
              <w:t>publicity.</w:t>
            </w:r>
          </w:p>
        </w:tc>
        <w:tc>
          <w:tcPr>
            <w:tcW w:w="979" w:type="dxa"/>
          </w:tcPr>
          <w:p w14:paraId="2E993772"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Likret</w:t>
            </w:r>
          </w:p>
        </w:tc>
      </w:tr>
      <w:tr w:rsidR="00986B40" w:rsidRPr="00986B40" w14:paraId="07D3DE73" w14:textId="77777777" w:rsidTr="001A02D9">
        <w:tc>
          <w:tcPr>
            <w:tcW w:w="510" w:type="dxa"/>
          </w:tcPr>
          <w:p w14:paraId="20217646"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4</w:t>
            </w:r>
          </w:p>
        </w:tc>
        <w:tc>
          <w:tcPr>
            <w:tcW w:w="1612" w:type="dxa"/>
          </w:tcPr>
          <w:p w14:paraId="3EC32A2E"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Consumtive Behavior (Y)</w:t>
            </w:r>
          </w:p>
        </w:tc>
        <w:tc>
          <w:tcPr>
            <w:tcW w:w="3593" w:type="dxa"/>
          </w:tcPr>
          <w:p w14:paraId="6035FCE0"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val="id-ID" w:eastAsia="id-ID"/>
              </w:rPr>
              <w:t xml:space="preserve">According to Islami et al. (2023), consumptive behavior refers to purchasing activities that prioritize personal desires over actual needs, often characterized by </w:t>
            </w:r>
            <w:r w:rsidRPr="00986B40">
              <w:rPr>
                <w:rFonts w:cs="Times New Roman"/>
                <w:sz w:val="20"/>
                <w:szCs w:val="20"/>
                <w:lang w:val="id-ID" w:eastAsia="id-ID"/>
              </w:rPr>
              <w:lastRenderedPageBreak/>
              <w:t>impulsive buying, excessive purchasing, and the tendency to follow current trends and fashions.</w:t>
            </w:r>
          </w:p>
          <w:p w14:paraId="1233193C" w14:textId="77777777" w:rsidR="00986B40" w:rsidRPr="00986B40" w:rsidRDefault="00986B40" w:rsidP="008E0BA0">
            <w:pPr>
              <w:spacing w:line="240" w:lineRule="auto"/>
              <w:rPr>
                <w:rFonts w:cs="Times New Roman"/>
                <w:sz w:val="20"/>
                <w:szCs w:val="20"/>
                <w:lang w:val="id-ID" w:eastAsia="id-ID"/>
              </w:rPr>
            </w:pPr>
          </w:p>
        </w:tc>
        <w:tc>
          <w:tcPr>
            <w:tcW w:w="2644" w:type="dxa"/>
          </w:tcPr>
          <w:p w14:paraId="4D5BCFF0"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eastAsia="id-ID"/>
              </w:rPr>
              <w:lastRenderedPageBreak/>
              <w:t xml:space="preserve">1. </w:t>
            </w:r>
            <w:r w:rsidRPr="00986B40">
              <w:rPr>
                <w:rFonts w:cs="Times New Roman"/>
                <w:sz w:val="20"/>
                <w:szCs w:val="20"/>
                <w:lang w:val="id-ID" w:eastAsia="id-ID"/>
              </w:rPr>
              <w:t>implusif buying.</w:t>
            </w:r>
          </w:p>
          <w:p w14:paraId="56450C6B"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val="id-ID" w:eastAsia="id-ID"/>
              </w:rPr>
              <w:t>2</w:t>
            </w:r>
            <w:r w:rsidRPr="00986B40">
              <w:rPr>
                <w:rFonts w:cs="Times New Roman"/>
                <w:sz w:val="20"/>
                <w:szCs w:val="20"/>
                <w:lang w:eastAsia="id-ID"/>
              </w:rPr>
              <w:t>. Following trends</w:t>
            </w:r>
          </w:p>
          <w:p w14:paraId="31FA43BB"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val="id-ID" w:eastAsia="id-ID"/>
              </w:rPr>
              <w:t>3.</w:t>
            </w:r>
            <w:r w:rsidRPr="00986B40">
              <w:rPr>
                <w:rFonts w:cs="Times New Roman"/>
                <w:sz w:val="20"/>
                <w:szCs w:val="20"/>
                <w:lang w:eastAsia="id-ID"/>
              </w:rPr>
              <w:t xml:space="preserve"> excessive purchasing</w:t>
            </w:r>
          </w:p>
        </w:tc>
        <w:tc>
          <w:tcPr>
            <w:tcW w:w="979" w:type="dxa"/>
          </w:tcPr>
          <w:p w14:paraId="6905351F"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Likret</w:t>
            </w:r>
          </w:p>
        </w:tc>
      </w:tr>
      <w:tr w:rsidR="00986B40" w:rsidRPr="00986B40" w14:paraId="74F3AA78" w14:textId="77777777" w:rsidTr="001A02D9">
        <w:tc>
          <w:tcPr>
            <w:tcW w:w="510" w:type="dxa"/>
          </w:tcPr>
          <w:p w14:paraId="6609A2BD"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5</w:t>
            </w:r>
          </w:p>
        </w:tc>
        <w:tc>
          <w:tcPr>
            <w:tcW w:w="1612" w:type="dxa"/>
          </w:tcPr>
          <w:p w14:paraId="1AB51902"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Moderation level of financial literacy (M)</w:t>
            </w:r>
          </w:p>
        </w:tc>
        <w:tc>
          <w:tcPr>
            <w:tcW w:w="3593" w:type="dxa"/>
          </w:tcPr>
          <w:p w14:paraId="308D2E3B"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val="id-ID" w:eastAsia="id-ID"/>
              </w:rPr>
              <w:t>According to Chen and Volpe (1998), financial literacy refers to the ability to understand and effectively apply financial knowledge, including managing income, expenses, credit, savings, and investments, to achieve financial well-being.</w:t>
            </w:r>
          </w:p>
          <w:p w14:paraId="3333525E" w14:textId="77777777" w:rsidR="00986B40" w:rsidRPr="00986B40" w:rsidRDefault="00986B40" w:rsidP="008E0BA0">
            <w:pPr>
              <w:spacing w:line="240" w:lineRule="auto"/>
              <w:rPr>
                <w:rFonts w:cs="Times New Roman"/>
                <w:sz w:val="20"/>
                <w:szCs w:val="20"/>
                <w:lang w:val="id-ID" w:eastAsia="id-ID"/>
              </w:rPr>
            </w:pPr>
          </w:p>
        </w:tc>
        <w:tc>
          <w:tcPr>
            <w:tcW w:w="2644" w:type="dxa"/>
          </w:tcPr>
          <w:p w14:paraId="52EBBE2F"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eastAsia="id-ID"/>
              </w:rPr>
              <w:t>1.</w:t>
            </w:r>
            <w:r w:rsidRPr="00986B40">
              <w:rPr>
                <w:rFonts w:cs="Times New Roman"/>
                <w:sz w:val="20"/>
                <w:szCs w:val="20"/>
                <w:lang w:val="id-ID" w:eastAsia="id-ID"/>
              </w:rPr>
              <w:t>Basic knowledge of financial management</w:t>
            </w:r>
          </w:p>
          <w:p w14:paraId="38EBE957" w14:textId="77777777" w:rsidR="00986B40" w:rsidRPr="00986B40" w:rsidRDefault="00986B40" w:rsidP="008E0BA0">
            <w:pPr>
              <w:spacing w:line="240" w:lineRule="auto"/>
              <w:rPr>
                <w:rFonts w:cs="Times New Roman"/>
                <w:sz w:val="20"/>
                <w:szCs w:val="20"/>
                <w:lang w:val="id-ID" w:eastAsia="id-ID"/>
              </w:rPr>
            </w:pPr>
          </w:p>
          <w:p w14:paraId="4D638765"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eastAsia="id-ID"/>
              </w:rPr>
              <w:t>2.</w:t>
            </w:r>
            <w:r w:rsidRPr="00986B40">
              <w:rPr>
                <w:rFonts w:cs="Times New Roman"/>
                <w:sz w:val="20"/>
                <w:szCs w:val="20"/>
                <w:lang w:val="id-ID" w:eastAsia="id-ID"/>
              </w:rPr>
              <w:t>Credit management</w:t>
            </w:r>
          </w:p>
          <w:p w14:paraId="7E4E10E5" w14:textId="77777777" w:rsidR="00986B40" w:rsidRPr="00986B40" w:rsidRDefault="00986B40" w:rsidP="008E0BA0">
            <w:pPr>
              <w:spacing w:line="240" w:lineRule="auto"/>
              <w:rPr>
                <w:rFonts w:cs="Times New Roman"/>
                <w:sz w:val="20"/>
                <w:szCs w:val="20"/>
                <w:lang w:val="id-ID" w:eastAsia="id-ID"/>
              </w:rPr>
            </w:pPr>
          </w:p>
          <w:p w14:paraId="13EB0DEA" w14:textId="77777777" w:rsidR="00986B40" w:rsidRPr="00986B40" w:rsidRDefault="00986B40" w:rsidP="008E0BA0">
            <w:pPr>
              <w:spacing w:line="240" w:lineRule="auto"/>
              <w:rPr>
                <w:rFonts w:cs="Times New Roman"/>
                <w:sz w:val="20"/>
                <w:szCs w:val="20"/>
                <w:lang w:val="id-ID" w:eastAsia="id-ID"/>
              </w:rPr>
            </w:pPr>
            <w:r w:rsidRPr="00986B40">
              <w:rPr>
                <w:rFonts w:cs="Times New Roman"/>
                <w:sz w:val="20"/>
                <w:szCs w:val="20"/>
                <w:lang w:eastAsia="id-ID"/>
              </w:rPr>
              <w:t>3.</w:t>
            </w:r>
            <w:r w:rsidRPr="00986B40">
              <w:rPr>
                <w:rFonts w:cs="Times New Roman"/>
                <w:sz w:val="20"/>
                <w:szCs w:val="20"/>
                <w:lang w:val="id-ID" w:eastAsia="id-ID"/>
              </w:rPr>
              <w:t>Savings</w:t>
            </w:r>
            <w:r w:rsidRPr="00986B40">
              <w:rPr>
                <w:rFonts w:cs="Times New Roman"/>
                <w:sz w:val="20"/>
                <w:szCs w:val="20"/>
                <w:lang w:eastAsia="id-ID"/>
              </w:rPr>
              <w:t xml:space="preserve"> </w:t>
            </w:r>
            <w:r w:rsidRPr="00986B40">
              <w:rPr>
                <w:rFonts w:cs="Times New Roman"/>
                <w:sz w:val="20"/>
                <w:szCs w:val="20"/>
                <w:lang w:val="id-ID" w:eastAsia="id-ID"/>
              </w:rPr>
              <w:t>and investment management</w:t>
            </w:r>
          </w:p>
        </w:tc>
        <w:tc>
          <w:tcPr>
            <w:tcW w:w="979" w:type="dxa"/>
          </w:tcPr>
          <w:p w14:paraId="3B819310" w14:textId="77777777" w:rsidR="00986B40" w:rsidRPr="00986B40" w:rsidRDefault="00986B40" w:rsidP="008E0BA0">
            <w:pPr>
              <w:spacing w:line="240" w:lineRule="auto"/>
              <w:rPr>
                <w:rFonts w:cs="Times New Roman"/>
                <w:sz w:val="20"/>
                <w:szCs w:val="20"/>
                <w:lang w:eastAsia="id-ID"/>
              </w:rPr>
            </w:pPr>
            <w:r w:rsidRPr="00986B40">
              <w:rPr>
                <w:rFonts w:cs="Times New Roman"/>
                <w:sz w:val="20"/>
                <w:szCs w:val="20"/>
                <w:lang w:eastAsia="id-ID"/>
              </w:rPr>
              <w:t>Likret</w:t>
            </w:r>
          </w:p>
        </w:tc>
      </w:tr>
    </w:tbl>
    <w:p w14:paraId="418C5E70" w14:textId="33FDDFC0" w:rsidR="00986B40" w:rsidRDefault="00986B40" w:rsidP="008E0BA0">
      <w:pPr>
        <w:spacing w:line="240" w:lineRule="auto"/>
        <w:jc w:val="center"/>
        <w:rPr>
          <w:rFonts w:cs="Times New Roman"/>
          <w:sz w:val="24"/>
          <w:lang w:eastAsia="id-ID"/>
        </w:rPr>
      </w:pPr>
      <w:r w:rsidRPr="00017D2F">
        <w:rPr>
          <w:rFonts w:cs="Times New Roman"/>
          <w:sz w:val="24"/>
          <w:lang w:eastAsia="id-ID"/>
        </w:rPr>
        <w:t>Source: Research data (2025)</w:t>
      </w:r>
    </w:p>
    <w:p w14:paraId="39504577" w14:textId="77777777" w:rsidR="00986B40" w:rsidRDefault="00986B40" w:rsidP="008E0BA0">
      <w:pPr>
        <w:spacing w:line="240" w:lineRule="auto"/>
        <w:rPr>
          <w:rFonts w:cs="Times New Roman"/>
          <w:b/>
          <w:sz w:val="24"/>
        </w:rPr>
      </w:pPr>
    </w:p>
    <w:p w14:paraId="07D65C0A" w14:textId="57D77F4B" w:rsidR="0001741B" w:rsidRDefault="00DD52F5" w:rsidP="008E0BA0">
      <w:pPr>
        <w:spacing w:line="240" w:lineRule="auto"/>
        <w:rPr>
          <w:rFonts w:cs="Times New Roman"/>
          <w:b/>
          <w:sz w:val="24"/>
        </w:rPr>
      </w:pPr>
      <w:r>
        <w:rPr>
          <w:rFonts w:cs="Times New Roman"/>
          <w:b/>
          <w:sz w:val="24"/>
        </w:rPr>
        <w:t>RESULT</w:t>
      </w:r>
    </w:p>
    <w:p w14:paraId="7E0185DB" w14:textId="77777777" w:rsidR="001822FC" w:rsidRPr="006B05AC" w:rsidRDefault="001822FC" w:rsidP="008E0BA0">
      <w:pPr>
        <w:spacing w:line="240" w:lineRule="auto"/>
        <w:rPr>
          <w:b/>
          <w:bCs/>
          <w:sz w:val="24"/>
          <w:lang w:eastAsia="id-ID"/>
        </w:rPr>
      </w:pPr>
      <w:r w:rsidRPr="006B05AC">
        <w:rPr>
          <w:b/>
          <w:bCs/>
          <w:sz w:val="24"/>
          <w:lang w:eastAsia="id-ID"/>
        </w:rPr>
        <w:t>Descriptive Statistics</w:t>
      </w:r>
    </w:p>
    <w:p w14:paraId="1B790E3C" w14:textId="77777777" w:rsidR="001822FC" w:rsidRPr="006B05AC" w:rsidRDefault="001822FC" w:rsidP="008E0BA0">
      <w:pPr>
        <w:spacing w:line="240" w:lineRule="auto"/>
        <w:jc w:val="center"/>
        <w:rPr>
          <w:sz w:val="24"/>
          <w:lang w:val="en-ID" w:eastAsia="id-ID"/>
        </w:rPr>
      </w:pPr>
      <w:r>
        <w:rPr>
          <w:sz w:val="24"/>
          <w:lang w:val="en-ID" w:eastAsia="id-ID"/>
        </w:rPr>
        <w:t>Tabel 3.Descriptive Statisitcs</w:t>
      </w:r>
    </w:p>
    <w:tbl>
      <w:tblPr>
        <w:tblW w:w="73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1822FC" w:rsidRPr="00986B40" w14:paraId="0DBD58D0" w14:textId="77777777" w:rsidTr="001A02D9">
        <w:trPr>
          <w:cantSplit/>
          <w:jc w:val="center"/>
        </w:trPr>
        <w:tc>
          <w:tcPr>
            <w:tcW w:w="7390" w:type="dxa"/>
            <w:gridSpan w:val="6"/>
            <w:tcBorders>
              <w:top w:val="nil"/>
              <w:left w:val="nil"/>
              <w:bottom w:val="nil"/>
              <w:right w:val="nil"/>
            </w:tcBorders>
            <w:shd w:val="clear" w:color="auto" w:fill="FFFFFF"/>
            <w:vAlign w:val="center"/>
          </w:tcPr>
          <w:p w14:paraId="0E23C806" w14:textId="77777777" w:rsidR="001822FC" w:rsidRPr="00986B40" w:rsidRDefault="001822FC" w:rsidP="008E0BA0">
            <w:pPr>
              <w:spacing w:line="240" w:lineRule="auto"/>
              <w:rPr>
                <w:sz w:val="20"/>
                <w:szCs w:val="20"/>
                <w:lang w:val="en-ID" w:eastAsia="id-ID"/>
              </w:rPr>
            </w:pPr>
            <w:r w:rsidRPr="00986B40">
              <w:rPr>
                <w:b/>
                <w:bCs/>
                <w:sz w:val="20"/>
                <w:szCs w:val="20"/>
                <w:lang w:val="en-ID" w:eastAsia="id-ID"/>
              </w:rPr>
              <w:t>Descriptive Statistics</w:t>
            </w:r>
          </w:p>
        </w:tc>
      </w:tr>
      <w:tr w:rsidR="001822FC" w:rsidRPr="00986B40" w14:paraId="37A5216D" w14:textId="77777777" w:rsidTr="001A02D9">
        <w:trPr>
          <w:cantSplit/>
          <w:jc w:val="center"/>
        </w:trPr>
        <w:tc>
          <w:tcPr>
            <w:tcW w:w="1706" w:type="dxa"/>
            <w:tcBorders>
              <w:top w:val="nil"/>
              <w:left w:val="nil"/>
              <w:bottom w:val="single" w:sz="8" w:space="0" w:color="152935"/>
              <w:right w:val="nil"/>
            </w:tcBorders>
            <w:shd w:val="clear" w:color="auto" w:fill="FFFFFF"/>
            <w:vAlign w:val="bottom"/>
          </w:tcPr>
          <w:p w14:paraId="3404D3BE" w14:textId="77777777" w:rsidR="001822FC" w:rsidRPr="00986B40" w:rsidRDefault="001822FC" w:rsidP="008E0BA0">
            <w:pPr>
              <w:spacing w:line="240" w:lineRule="auto"/>
              <w:jc w:val="center"/>
              <w:rPr>
                <w:sz w:val="20"/>
                <w:szCs w:val="20"/>
                <w:lang w:val="en-ID" w:eastAsia="id-ID"/>
              </w:rPr>
            </w:pPr>
          </w:p>
        </w:tc>
        <w:tc>
          <w:tcPr>
            <w:tcW w:w="1029" w:type="dxa"/>
            <w:tcBorders>
              <w:top w:val="nil"/>
              <w:left w:val="nil"/>
              <w:bottom w:val="single" w:sz="8" w:space="0" w:color="152935"/>
              <w:right w:val="single" w:sz="8" w:space="0" w:color="E0E0E0"/>
            </w:tcBorders>
            <w:shd w:val="clear" w:color="auto" w:fill="FFFFFF"/>
            <w:vAlign w:val="bottom"/>
          </w:tcPr>
          <w:p w14:paraId="383BF1FF"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N</w:t>
            </w:r>
          </w:p>
        </w:tc>
        <w:tc>
          <w:tcPr>
            <w:tcW w:w="1076" w:type="dxa"/>
            <w:tcBorders>
              <w:top w:val="nil"/>
              <w:left w:val="single" w:sz="8" w:space="0" w:color="E0E0E0"/>
              <w:bottom w:val="single" w:sz="8" w:space="0" w:color="152935"/>
              <w:right w:val="single" w:sz="8" w:space="0" w:color="E0E0E0"/>
            </w:tcBorders>
            <w:shd w:val="clear" w:color="auto" w:fill="FFFFFF"/>
            <w:vAlign w:val="bottom"/>
          </w:tcPr>
          <w:p w14:paraId="6EBF9289"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Minimum</w:t>
            </w:r>
          </w:p>
        </w:tc>
        <w:tc>
          <w:tcPr>
            <w:tcW w:w="1106" w:type="dxa"/>
            <w:tcBorders>
              <w:top w:val="nil"/>
              <w:left w:val="single" w:sz="8" w:space="0" w:color="E0E0E0"/>
              <w:bottom w:val="single" w:sz="8" w:space="0" w:color="152935"/>
              <w:right w:val="single" w:sz="8" w:space="0" w:color="E0E0E0"/>
            </w:tcBorders>
            <w:shd w:val="clear" w:color="auto" w:fill="FFFFFF"/>
            <w:vAlign w:val="bottom"/>
          </w:tcPr>
          <w:p w14:paraId="466575E0"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Maximum</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3D67DFA0"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Mean</w:t>
            </w:r>
          </w:p>
        </w:tc>
        <w:tc>
          <w:tcPr>
            <w:tcW w:w="1444" w:type="dxa"/>
            <w:tcBorders>
              <w:top w:val="nil"/>
              <w:left w:val="single" w:sz="8" w:space="0" w:color="E0E0E0"/>
              <w:bottom w:val="single" w:sz="8" w:space="0" w:color="152935"/>
              <w:right w:val="nil"/>
            </w:tcBorders>
            <w:shd w:val="clear" w:color="auto" w:fill="FFFFFF"/>
            <w:vAlign w:val="bottom"/>
          </w:tcPr>
          <w:p w14:paraId="54FAE161"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Std. Deviation</w:t>
            </w:r>
          </w:p>
        </w:tc>
      </w:tr>
      <w:tr w:rsidR="001822FC" w:rsidRPr="00986B40" w14:paraId="15233EE9" w14:textId="77777777" w:rsidTr="001A02D9">
        <w:trPr>
          <w:cantSplit/>
          <w:jc w:val="center"/>
        </w:trPr>
        <w:tc>
          <w:tcPr>
            <w:tcW w:w="1706" w:type="dxa"/>
            <w:tcBorders>
              <w:top w:val="single" w:sz="8" w:space="0" w:color="152935"/>
              <w:left w:val="nil"/>
              <w:bottom w:val="single" w:sz="8" w:space="0" w:color="AEAEAE"/>
              <w:right w:val="nil"/>
            </w:tcBorders>
            <w:shd w:val="clear" w:color="auto" w:fill="E0E0E0"/>
          </w:tcPr>
          <w:p w14:paraId="55002E9C"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X1</w:t>
            </w:r>
          </w:p>
        </w:tc>
        <w:tc>
          <w:tcPr>
            <w:tcW w:w="1029" w:type="dxa"/>
            <w:tcBorders>
              <w:top w:val="single" w:sz="8" w:space="0" w:color="152935"/>
              <w:left w:val="nil"/>
              <w:bottom w:val="single" w:sz="8" w:space="0" w:color="AEAEAE"/>
              <w:right w:val="single" w:sz="8" w:space="0" w:color="E0E0E0"/>
            </w:tcBorders>
            <w:shd w:val="clear" w:color="auto" w:fill="FFFFFF"/>
          </w:tcPr>
          <w:p w14:paraId="0308F29D"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385</w:t>
            </w:r>
          </w:p>
        </w:tc>
        <w:tc>
          <w:tcPr>
            <w:tcW w:w="1076" w:type="dxa"/>
            <w:tcBorders>
              <w:top w:val="single" w:sz="8" w:space="0" w:color="152935"/>
              <w:left w:val="single" w:sz="8" w:space="0" w:color="E0E0E0"/>
              <w:bottom w:val="single" w:sz="8" w:space="0" w:color="AEAEAE"/>
              <w:right w:val="single" w:sz="8" w:space="0" w:color="E0E0E0"/>
            </w:tcBorders>
            <w:shd w:val="clear" w:color="auto" w:fill="FFFFFF"/>
          </w:tcPr>
          <w:p w14:paraId="09501FA5"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5</w:t>
            </w:r>
          </w:p>
        </w:tc>
        <w:tc>
          <w:tcPr>
            <w:tcW w:w="1106" w:type="dxa"/>
            <w:tcBorders>
              <w:top w:val="single" w:sz="8" w:space="0" w:color="152935"/>
              <w:left w:val="single" w:sz="8" w:space="0" w:color="E0E0E0"/>
              <w:bottom w:val="single" w:sz="8" w:space="0" w:color="AEAEAE"/>
              <w:right w:val="single" w:sz="8" w:space="0" w:color="E0E0E0"/>
            </w:tcBorders>
            <w:shd w:val="clear" w:color="auto" w:fill="FFFFFF"/>
          </w:tcPr>
          <w:p w14:paraId="61DAAFAB"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25</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1D9222D5"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21.44</w:t>
            </w:r>
          </w:p>
        </w:tc>
        <w:tc>
          <w:tcPr>
            <w:tcW w:w="1444" w:type="dxa"/>
            <w:tcBorders>
              <w:top w:val="single" w:sz="8" w:space="0" w:color="152935"/>
              <w:left w:val="single" w:sz="8" w:space="0" w:color="E0E0E0"/>
              <w:bottom w:val="single" w:sz="8" w:space="0" w:color="AEAEAE"/>
              <w:right w:val="nil"/>
            </w:tcBorders>
            <w:shd w:val="clear" w:color="auto" w:fill="FFFFFF"/>
          </w:tcPr>
          <w:p w14:paraId="0A4F0944"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2.839</w:t>
            </w:r>
          </w:p>
        </w:tc>
      </w:tr>
      <w:tr w:rsidR="001822FC" w:rsidRPr="00986B40" w14:paraId="72E2445B" w14:textId="77777777" w:rsidTr="001A02D9">
        <w:trPr>
          <w:cantSplit/>
          <w:jc w:val="center"/>
        </w:trPr>
        <w:tc>
          <w:tcPr>
            <w:tcW w:w="1706" w:type="dxa"/>
            <w:tcBorders>
              <w:top w:val="single" w:sz="8" w:space="0" w:color="AEAEAE"/>
              <w:left w:val="nil"/>
              <w:bottom w:val="single" w:sz="8" w:space="0" w:color="AEAEAE"/>
              <w:right w:val="nil"/>
            </w:tcBorders>
            <w:shd w:val="clear" w:color="auto" w:fill="E0E0E0"/>
          </w:tcPr>
          <w:p w14:paraId="043135E2"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X2</w:t>
            </w:r>
          </w:p>
        </w:tc>
        <w:tc>
          <w:tcPr>
            <w:tcW w:w="1029" w:type="dxa"/>
            <w:tcBorders>
              <w:top w:val="single" w:sz="8" w:space="0" w:color="AEAEAE"/>
              <w:left w:val="nil"/>
              <w:bottom w:val="single" w:sz="8" w:space="0" w:color="AEAEAE"/>
              <w:right w:val="single" w:sz="8" w:space="0" w:color="E0E0E0"/>
            </w:tcBorders>
            <w:shd w:val="clear" w:color="auto" w:fill="FFFFFF"/>
          </w:tcPr>
          <w:p w14:paraId="6EECCC48"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385</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0D65D44E"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5</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168E686A"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25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70486732"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15.91</w:t>
            </w:r>
          </w:p>
        </w:tc>
        <w:tc>
          <w:tcPr>
            <w:tcW w:w="1444" w:type="dxa"/>
            <w:tcBorders>
              <w:top w:val="single" w:sz="8" w:space="0" w:color="AEAEAE"/>
              <w:left w:val="single" w:sz="8" w:space="0" w:color="E0E0E0"/>
              <w:bottom w:val="single" w:sz="8" w:space="0" w:color="AEAEAE"/>
              <w:right w:val="nil"/>
            </w:tcBorders>
            <w:shd w:val="clear" w:color="auto" w:fill="FFFFFF"/>
          </w:tcPr>
          <w:p w14:paraId="24ABEE50"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6.274</w:t>
            </w:r>
          </w:p>
        </w:tc>
      </w:tr>
      <w:tr w:rsidR="001822FC" w:rsidRPr="00986B40" w14:paraId="28619B7E" w14:textId="77777777" w:rsidTr="001A02D9">
        <w:trPr>
          <w:cantSplit/>
          <w:jc w:val="center"/>
        </w:trPr>
        <w:tc>
          <w:tcPr>
            <w:tcW w:w="1706" w:type="dxa"/>
            <w:tcBorders>
              <w:top w:val="single" w:sz="8" w:space="0" w:color="AEAEAE"/>
              <w:left w:val="nil"/>
              <w:bottom w:val="single" w:sz="8" w:space="0" w:color="AEAEAE"/>
              <w:right w:val="nil"/>
            </w:tcBorders>
            <w:shd w:val="clear" w:color="auto" w:fill="E0E0E0"/>
          </w:tcPr>
          <w:p w14:paraId="6D655A55"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X3</w:t>
            </w:r>
          </w:p>
        </w:tc>
        <w:tc>
          <w:tcPr>
            <w:tcW w:w="1029" w:type="dxa"/>
            <w:tcBorders>
              <w:top w:val="single" w:sz="8" w:space="0" w:color="AEAEAE"/>
              <w:left w:val="nil"/>
              <w:bottom w:val="single" w:sz="8" w:space="0" w:color="AEAEAE"/>
              <w:right w:val="single" w:sz="8" w:space="0" w:color="E0E0E0"/>
            </w:tcBorders>
            <w:shd w:val="clear" w:color="auto" w:fill="FFFFFF"/>
          </w:tcPr>
          <w:p w14:paraId="644751B5"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385</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1F167D13"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5</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3CC90018"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25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615696C"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17.36</w:t>
            </w:r>
          </w:p>
        </w:tc>
        <w:tc>
          <w:tcPr>
            <w:tcW w:w="1444" w:type="dxa"/>
            <w:tcBorders>
              <w:top w:val="single" w:sz="8" w:space="0" w:color="AEAEAE"/>
              <w:left w:val="single" w:sz="8" w:space="0" w:color="E0E0E0"/>
              <w:bottom w:val="single" w:sz="8" w:space="0" w:color="AEAEAE"/>
              <w:right w:val="nil"/>
            </w:tcBorders>
            <w:shd w:val="clear" w:color="auto" w:fill="FFFFFF"/>
          </w:tcPr>
          <w:p w14:paraId="7E79F965"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5.604</w:t>
            </w:r>
          </w:p>
        </w:tc>
      </w:tr>
      <w:tr w:rsidR="001822FC" w:rsidRPr="00986B40" w14:paraId="75567AA7" w14:textId="77777777" w:rsidTr="001A02D9">
        <w:trPr>
          <w:cantSplit/>
          <w:jc w:val="center"/>
        </w:trPr>
        <w:tc>
          <w:tcPr>
            <w:tcW w:w="1706" w:type="dxa"/>
            <w:tcBorders>
              <w:top w:val="single" w:sz="8" w:space="0" w:color="AEAEAE"/>
              <w:left w:val="nil"/>
              <w:bottom w:val="single" w:sz="8" w:space="0" w:color="AEAEAE"/>
              <w:right w:val="nil"/>
            </w:tcBorders>
            <w:shd w:val="clear" w:color="auto" w:fill="E0E0E0"/>
          </w:tcPr>
          <w:p w14:paraId="4396F7BB"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Y</w:t>
            </w:r>
          </w:p>
        </w:tc>
        <w:tc>
          <w:tcPr>
            <w:tcW w:w="1029" w:type="dxa"/>
            <w:tcBorders>
              <w:top w:val="single" w:sz="8" w:space="0" w:color="AEAEAE"/>
              <w:left w:val="nil"/>
              <w:bottom w:val="single" w:sz="8" w:space="0" w:color="AEAEAE"/>
              <w:right w:val="single" w:sz="8" w:space="0" w:color="E0E0E0"/>
            </w:tcBorders>
            <w:shd w:val="clear" w:color="auto" w:fill="FFFFFF"/>
          </w:tcPr>
          <w:p w14:paraId="11AA9B4D"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385</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59148EB2"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5</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04B32593"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25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7B522E2"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16.57</w:t>
            </w:r>
          </w:p>
        </w:tc>
        <w:tc>
          <w:tcPr>
            <w:tcW w:w="1444" w:type="dxa"/>
            <w:tcBorders>
              <w:top w:val="single" w:sz="8" w:space="0" w:color="AEAEAE"/>
              <w:left w:val="single" w:sz="8" w:space="0" w:color="E0E0E0"/>
              <w:bottom w:val="single" w:sz="8" w:space="0" w:color="AEAEAE"/>
              <w:right w:val="nil"/>
            </w:tcBorders>
            <w:shd w:val="clear" w:color="auto" w:fill="FFFFFF"/>
          </w:tcPr>
          <w:p w14:paraId="2B0837EE"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6.171</w:t>
            </w:r>
          </w:p>
        </w:tc>
      </w:tr>
      <w:tr w:rsidR="001822FC" w:rsidRPr="00986B40" w14:paraId="674BEA61" w14:textId="77777777" w:rsidTr="001A02D9">
        <w:trPr>
          <w:cantSplit/>
          <w:jc w:val="center"/>
        </w:trPr>
        <w:tc>
          <w:tcPr>
            <w:tcW w:w="1706" w:type="dxa"/>
            <w:tcBorders>
              <w:top w:val="single" w:sz="8" w:space="0" w:color="AEAEAE"/>
              <w:left w:val="nil"/>
              <w:bottom w:val="single" w:sz="8" w:space="0" w:color="AEAEAE"/>
              <w:right w:val="nil"/>
            </w:tcBorders>
            <w:shd w:val="clear" w:color="auto" w:fill="E0E0E0"/>
          </w:tcPr>
          <w:p w14:paraId="11AC46AA"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M</w:t>
            </w:r>
          </w:p>
        </w:tc>
        <w:tc>
          <w:tcPr>
            <w:tcW w:w="1029" w:type="dxa"/>
            <w:tcBorders>
              <w:top w:val="single" w:sz="8" w:space="0" w:color="AEAEAE"/>
              <w:left w:val="nil"/>
              <w:bottom w:val="single" w:sz="8" w:space="0" w:color="AEAEAE"/>
              <w:right w:val="single" w:sz="8" w:space="0" w:color="E0E0E0"/>
            </w:tcBorders>
            <w:shd w:val="clear" w:color="auto" w:fill="FFFFFF"/>
          </w:tcPr>
          <w:p w14:paraId="191FB41D"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385</w:t>
            </w:r>
          </w:p>
        </w:tc>
        <w:tc>
          <w:tcPr>
            <w:tcW w:w="1076" w:type="dxa"/>
            <w:tcBorders>
              <w:top w:val="single" w:sz="8" w:space="0" w:color="AEAEAE"/>
              <w:left w:val="single" w:sz="8" w:space="0" w:color="E0E0E0"/>
              <w:bottom w:val="single" w:sz="8" w:space="0" w:color="AEAEAE"/>
              <w:right w:val="single" w:sz="8" w:space="0" w:color="E0E0E0"/>
            </w:tcBorders>
            <w:shd w:val="clear" w:color="auto" w:fill="FFFFFF"/>
          </w:tcPr>
          <w:p w14:paraId="704D7388"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5</w:t>
            </w:r>
          </w:p>
        </w:tc>
        <w:tc>
          <w:tcPr>
            <w:tcW w:w="1106" w:type="dxa"/>
            <w:tcBorders>
              <w:top w:val="single" w:sz="8" w:space="0" w:color="AEAEAE"/>
              <w:left w:val="single" w:sz="8" w:space="0" w:color="E0E0E0"/>
              <w:bottom w:val="single" w:sz="8" w:space="0" w:color="AEAEAE"/>
              <w:right w:val="single" w:sz="8" w:space="0" w:color="E0E0E0"/>
            </w:tcBorders>
            <w:shd w:val="clear" w:color="auto" w:fill="FFFFFF"/>
          </w:tcPr>
          <w:p w14:paraId="66560EAE"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25</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0E7E272B"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21.23</w:t>
            </w:r>
          </w:p>
        </w:tc>
        <w:tc>
          <w:tcPr>
            <w:tcW w:w="1444" w:type="dxa"/>
            <w:tcBorders>
              <w:top w:val="single" w:sz="8" w:space="0" w:color="AEAEAE"/>
              <w:left w:val="single" w:sz="8" w:space="0" w:color="E0E0E0"/>
              <w:bottom w:val="single" w:sz="8" w:space="0" w:color="AEAEAE"/>
              <w:right w:val="nil"/>
            </w:tcBorders>
            <w:shd w:val="clear" w:color="auto" w:fill="FFFFFF"/>
          </w:tcPr>
          <w:p w14:paraId="18B15D10"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3.290</w:t>
            </w:r>
          </w:p>
        </w:tc>
      </w:tr>
      <w:tr w:rsidR="001822FC" w:rsidRPr="00986B40" w14:paraId="6B0DFF77" w14:textId="77777777" w:rsidTr="001A02D9">
        <w:trPr>
          <w:cantSplit/>
          <w:jc w:val="center"/>
        </w:trPr>
        <w:tc>
          <w:tcPr>
            <w:tcW w:w="1706" w:type="dxa"/>
            <w:tcBorders>
              <w:top w:val="single" w:sz="8" w:space="0" w:color="AEAEAE"/>
              <w:left w:val="nil"/>
              <w:bottom w:val="single" w:sz="8" w:space="0" w:color="152935"/>
              <w:right w:val="nil"/>
            </w:tcBorders>
            <w:shd w:val="clear" w:color="auto" w:fill="E0E0E0"/>
          </w:tcPr>
          <w:p w14:paraId="666B7496"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Valid N (listwise)</w:t>
            </w:r>
          </w:p>
        </w:tc>
        <w:tc>
          <w:tcPr>
            <w:tcW w:w="1029" w:type="dxa"/>
            <w:tcBorders>
              <w:top w:val="single" w:sz="8" w:space="0" w:color="AEAEAE"/>
              <w:left w:val="nil"/>
              <w:bottom w:val="single" w:sz="8" w:space="0" w:color="152935"/>
              <w:right w:val="single" w:sz="8" w:space="0" w:color="E0E0E0"/>
            </w:tcBorders>
            <w:shd w:val="clear" w:color="auto" w:fill="FFFFFF"/>
          </w:tcPr>
          <w:p w14:paraId="4364872B" w14:textId="77777777" w:rsidR="001822FC" w:rsidRPr="00986B40" w:rsidRDefault="001822FC" w:rsidP="008E0BA0">
            <w:pPr>
              <w:spacing w:line="240" w:lineRule="auto"/>
              <w:jc w:val="center"/>
              <w:rPr>
                <w:sz w:val="20"/>
                <w:szCs w:val="20"/>
                <w:lang w:val="en-ID" w:eastAsia="id-ID"/>
              </w:rPr>
            </w:pPr>
            <w:r w:rsidRPr="00986B40">
              <w:rPr>
                <w:sz w:val="20"/>
                <w:szCs w:val="20"/>
                <w:lang w:val="en-ID" w:eastAsia="id-ID"/>
              </w:rPr>
              <w:t>385</w:t>
            </w:r>
          </w:p>
        </w:tc>
        <w:tc>
          <w:tcPr>
            <w:tcW w:w="107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2A24CF3" w14:textId="77777777" w:rsidR="001822FC" w:rsidRPr="00986B40" w:rsidRDefault="001822FC" w:rsidP="008E0BA0">
            <w:pPr>
              <w:spacing w:line="240" w:lineRule="auto"/>
              <w:jc w:val="center"/>
              <w:rPr>
                <w:sz w:val="20"/>
                <w:szCs w:val="20"/>
                <w:lang w:val="en-ID" w:eastAsia="id-ID"/>
              </w:rPr>
            </w:pPr>
          </w:p>
        </w:tc>
        <w:tc>
          <w:tcPr>
            <w:tcW w:w="1106"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76EAEF7" w14:textId="77777777" w:rsidR="001822FC" w:rsidRPr="00986B40" w:rsidRDefault="001822FC" w:rsidP="008E0BA0">
            <w:pPr>
              <w:spacing w:line="240" w:lineRule="auto"/>
              <w:jc w:val="center"/>
              <w:rPr>
                <w:sz w:val="20"/>
                <w:szCs w:val="20"/>
                <w:lang w:val="en-ID" w:eastAsia="id-ID"/>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C3B0569" w14:textId="77777777" w:rsidR="001822FC" w:rsidRPr="00986B40" w:rsidRDefault="001822FC" w:rsidP="008E0BA0">
            <w:pPr>
              <w:spacing w:line="240" w:lineRule="auto"/>
              <w:jc w:val="center"/>
              <w:rPr>
                <w:sz w:val="20"/>
                <w:szCs w:val="20"/>
                <w:lang w:val="en-ID" w:eastAsia="id-ID"/>
              </w:rPr>
            </w:pPr>
          </w:p>
        </w:tc>
        <w:tc>
          <w:tcPr>
            <w:tcW w:w="1444" w:type="dxa"/>
            <w:tcBorders>
              <w:top w:val="single" w:sz="8" w:space="0" w:color="AEAEAE"/>
              <w:left w:val="single" w:sz="8" w:space="0" w:color="E0E0E0"/>
              <w:bottom w:val="single" w:sz="8" w:space="0" w:color="152935"/>
              <w:right w:val="nil"/>
            </w:tcBorders>
            <w:shd w:val="clear" w:color="auto" w:fill="FFFFFF"/>
            <w:vAlign w:val="center"/>
          </w:tcPr>
          <w:p w14:paraId="5F4B6928" w14:textId="77777777" w:rsidR="001822FC" w:rsidRPr="00986B40" w:rsidRDefault="001822FC" w:rsidP="008E0BA0">
            <w:pPr>
              <w:spacing w:line="240" w:lineRule="auto"/>
              <w:jc w:val="center"/>
              <w:rPr>
                <w:sz w:val="20"/>
                <w:szCs w:val="20"/>
                <w:lang w:val="en-ID" w:eastAsia="id-ID"/>
              </w:rPr>
            </w:pPr>
          </w:p>
        </w:tc>
      </w:tr>
    </w:tbl>
    <w:p w14:paraId="7F0A8A52" w14:textId="130E7391" w:rsidR="001822FC" w:rsidRDefault="001822FC" w:rsidP="008E0BA0">
      <w:pPr>
        <w:spacing w:line="240" w:lineRule="auto"/>
        <w:jc w:val="center"/>
        <w:rPr>
          <w:rFonts w:cs="Times New Roman"/>
          <w:b/>
          <w:sz w:val="24"/>
        </w:rPr>
      </w:pPr>
      <w:r>
        <w:rPr>
          <w:sz w:val="24"/>
          <w:lang w:val="en-ID" w:eastAsia="id-ID"/>
        </w:rPr>
        <w:t>Source : SPSS 26 Data Processing (2025)</w:t>
      </w:r>
    </w:p>
    <w:p w14:paraId="329CF2CC" w14:textId="5FD5FDA8" w:rsidR="001822FC" w:rsidRDefault="001822FC" w:rsidP="008E0BA0">
      <w:pPr>
        <w:spacing w:line="240" w:lineRule="auto"/>
        <w:rPr>
          <w:rFonts w:cs="Times New Roman"/>
          <w:b/>
          <w:sz w:val="24"/>
        </w:rPr>
      </w:pPr>
    </w:p>
    <w:p w14:paraId="1C8F1A17" w14:textId="21F8F17F" w:rsidR="001822FC" w:rsidRPr="00E12F2C" w:rsidRDefault="001822FC" w:rsidP="008E0BA0">
      <w:pPr>
        <w:spacing w:line="240" w:lineRule="auto"/>
        <w:ind w:left="360" w:hanging="360"/>
        <w:rPr>
          <w:sz w:val="24"/>
          <w:lang w:val="id-ID" w:eastAsia="id-ID"/>
        </w:rPr>
      </w:pPr>
      <w:r>
        <w:rPr>
          <w:sz w:val="24"/>
          <w:lang w:val="id-ID" w:eastAsia="id-ID"/>
        </w:rPr>
        <w:t xml:space="preserve">1. </w:t>
      </w:r>
      <w:r>
        <w:rPr>
          <w:sz w:val="24"/>
          <w:lang w:val="id-ID" w:eastAsia="id-ID"/>
        </w:rPr>
        <w:tab/>
      </w:r>
      <w:r w:rsidRPr="00E12F2C">
        <w:rPr>
          <w:sz w:val="24"/>
          <w:lang w:val="id-ID" w:eastAsia="id-ID"/>
        </w:rPr>
        <w:t>X1 (Self-Control):</w:t>
      </w:r>
    </w:p>
    <w:p w14:paraId="38E899B5" w14:textId="77777777" w:rsidR="001822FC" w:rsidRDefault="001822FC" w:rsidP="008E0BA0">
      <w:pPr>
        <w:spacing w:line="240" w:lineRule="auto"/>
        <w:ind w:left="360"/>
        <w:rPr>
          <w:sz w:val="24"/>
          <w:lang w:val="id-ID" w:eastAsia="id-ID"/>
        </w:rPr>
      </w:pPr>
      <w:r w:rsidRPr="00E12F2C">
        <w:rPr>
          <w:sz w:val="24"/>
          <w:lang w:val="id-ID" w:eastAsia="id-ID"/>
        </w:rPr>
        <w:t>Self-control refers to an individual’s ability to regulate thoughts, emotions, and behaviors to avoid impulsive decisions and maintain discipline in consumption. The mean score of 21.44 out of 25 indicates that respondents generally perceive themselves as having strong self-control, suggesting that most of them feel capable of resisting impulsive buying tendencies. The low standard deviation (2.839) shows that this perception is relatively consistent across the sample.</w:t>
      </w:r>
    </w:p>
    <w:p w14:paraId="4E5D74D1" w14:textId="6655581F" w:rsidR="001822FC" w:rsidRPr="00E12F2C" w:rsidRDefault="001822FC" w:rsidP="008E0BA0">
      <w:pPr>
        <w:spacing w:line="240" w:lineRule="auto"/>
        <w:ind w:left="360" w:hanging="360"/>
        <w:rPr>
          <w:sz w:val="24"/>
          <w:lang w:val="id-ID" w:eastAsia="id-ID"/>
        </w:rPr>
      </w:pPr>
      <w:r>
        <w:rPr>
          <w:sz w:val="24"/>
          <w:lang w:val="id-ID" w:eastAsia="id-ID"/>
        </w:rPr>
        <w:t xml:space="preserve">2. </w:t>
      </w:r>
      <w:r>
        <w:rPr>
          <w:sz w:val="24"/>
          <w:lang w:val="id-ID" w:eastAsia="id-ID"/>
        </w:rPr>
        <w:tab/>
      </w:r>
      <w:r w:rsidRPr="00E12F2C">
        <w:rPr>
          <w:sz w:val="24"/>
          <w:lang w:val="id-ID" w:eastAsia="id-ID"/>
        </w:rPr>
        <w:t>X2 (Social Pressure):</w:t>
      </w:r>
    </w:p>
    <w:p w14:paraId="72575B60" w14:textId="77777777" w:rsidR="001822FC" w:rsidRDefault="001822FC" w:rsidP="008E0BA0">
      <w:pPr>
        <w:spacing w:line="240" w:lineRule="auto"/>
        <w:ind w:left="360"/>
        <w:rPr>
          <w:sz w:val="24"/>
          <w:lang w:val="id-ID" w:eastAsia="id-ID"/>
        </w:rPr>
      </w:pPr>
      <w:r w:rsidRPr="00E12F2C">
        <w:rPr>
          <w:sz w:val="24"/>
          <w:lang w:val="id-ID" w:eastAsia="id-ID"/>
        </w:rPr>
        <w:t>Social pressure represents the influence exerted by family, friends, and social environments that may encourage individuals to engage in certain purchasing behaviors. With a mean of 15.91, respondents reported a moderate level of social pressure, indicating that while many feel some influence from their surroundings, experiences vary considerably. This is supported by the high standard deviation (6.274), reflecting diverse perceptions of social expectations and conformity among participants.</w:t>
      </w:r>
    </w:p>
    <w:p w14:paraId="1C596FD5" w14:textId="732285EF" w:rsidR="001822FC" w:rsidRPr="00EC5594" w:rsidRDefault="001822FC" w:rsidP="008E0BA0">
      <w:pPr>
        <w:spacing w:line="240" w:lineRule="auto"/>
        <w:ind w:left="360" w:hanging="360"/>
        <w:rPr>
          <w:sz w:val="24"/>
          <w:lang w:val="id-ID" w:eastAsia="id-ID"/>
        </w:rPr>
      </w:pPr>
      <w:r>
        <w:rPr>
          <w:sz w:val="24"/>
          <w:lang w:val="id-ID" w:eastAsia="id-ID"/>
        </w:rPr>
        <w:t xml:space="preserve">3. </w:t>
      </w:r>
      <w:r>
        <w:rPr>
          <w:sz w:val="24"/>
          <w:lang w:val="id-ID" w:eastAsia="id-ID"/>
        </w:rPr>
        <w:tab/>
      </w:r>
      <w:r w:rsidRPr="00EC5594">
        <w:rPr>
          <w:sz w:val="24"/>
          <w:lang w:val="id-ID" w:eastAsia="id-ID"/>
        </w:rPr>
        <w:t>X3 (Promotional Strategy):</w:t>
      </w:r>
    </w:p>
    <w:p w14:paraId="2E23FEE5" w14:textId="77777777" w:rsidR="001822FC" w:rsidRPr="00EC5594" w:rsidRDefault="001822FC" w:rsidP="008E0BA0">
      <w:pPr>
        <w:spacing w:line="240" w:lineRule="auto"/>
        <w:ind w:left="360"/>
        <w:rPr>
          <w:sz w:val="24"/>
          <w:lang w:val="id-ID" w:eastAsia="id-ID"/>
        </w:rPr>
      </w:pPr>
      <w:r w:rsidRPr="00EC5594">
        <w:rPr>
          <w:sz w:val="24"/>
          <w:lang w:val="id-ID" w:eastAsia="id-ID"/>
        </w:rPr>
        <w:t>Promotional strategy encompasses the effectiveness of marketing activities, such as advertising, personal selling, and publicity, in driving consumer purchasing decisions. The average score of 17.36 suggests that respondents moderately acknowledge the impact of promotional tactics on their buying behavior. The standard deviation of 5.604 shows there is a substantial difference in how strongly individuals are persuaded by promotions.</w:t>
      </w:r>
    </w:p>
    <w:p w14:paraId="35F659BB" w14:textId="0E791884" w:rsidR="001822FC" w:rsidRPr="00EC5594" w:rsidRDefault="001822FC" w:rsidP="008E0BA0">
      <w:pPr>
        <w:spacing w:line="240" w:lineRule="auto"/>
        <w:ind w:left="360" w:hanging="360"/>
        <w:rPr>
          <w:sz w:val="24"/>
          <w:lang w:val="id-ID" w:eastAsia="id-ID"/>
        </w:rPr>
      </w:pPr>
      <w:r>
        <w:rPr>
          <w:sz w:val="24"/>
          <w:lang w:val="id-ID" w:eastAsia="id-ID"/>
        </w:rPr>
        <w:t xml:space="preserve">4. </w:t>
      </w:r>
      <w:r>
        <w:rPr>
          <w:sz w:val="24"/>
          <w:lang w:val="id-ID" w:eastAsia="id-ID"/>
        </w:rPr>
        <w:tab/>
      </w:r>
      <w:r w:rsidRPr="00EC5594">
        <w:rPr>
          <w:sz w:val="24"/>
          <w:lang w:val="id-ID" w:eastAsia="id-ID"/>
        </w:rPr>
        <w:t>Y (Consumptive Behavior):</w:t>
      </w:r>
    </w:p>
    <w:p w14:paraId="2F70FC62" w14:textId="46DD19CC" w:rsidR="001822FC" w:rsidRDefault="001822FC" w:rsidP="008E0BA0">
      <w:pPr>
        <w:spacing w:line="240" w:lineRule="auto"/>
        <w:ind w:left="360"/>
        <w:rPr>
          <w:rFonts w:cs="Times New Roman"/>
          <w:b/>
          <w:sz w:val="24"/>
        </w:rPr>
      </w:pPr>
      <w:r w:rsidRPr="00EC5594">
        <w:rPr>
          <w:sz w:val="24"/>
          <w:lang w:val="id-ID" w:eastAsia="id-ID"/>
        </w:rPr>
        <w:t xml:space="preserve">Consumptive behavior is the tendency of individuals to make purchases driven by desires rather than actual needs, often characterized by impulsive and excessive buying. The mean score of 16.57 indicates that, on average, respondents exhibit moderate consumptive behavior. </w:t>
      </w:r>
      <w:r w:rsidRPr="00EC5594">
        <w:rPr>
          <w:sz w:val="24"/>
          <w:lang w:val="id-ID" w:eastAsia="id-ID"/>
        </w:rPr>
        <w:lastRenderedPageBreak/>
        <w:t>The relatively high variability (standard deviation 6.171) implies that some respondents frequently engage in such behavior, while others do so less often.</w:t>
      </w:r>
    </w:p>
    <w:p w14:paraId="0765F621" w14:textId="4CF959D7" w:rsidR="001822FC" w:rsidRPr="00EC5594" w:rsidRDefault="001822FC" w:rsidP="008E0BA0">
      <w:pPr>
        <w:spacing w:line="240" w:lineRule="auto"/>
        <w:ind w:left="360" w:hanging="360"/>
        <w:rPr>
          <w:sz w:val="24"/>
          <w:lang w:val="id-ID" w:eastAsia="id-ID"/>
        </w:rPr>
      </w:pPr>
      <w:r>
        <w:rPr>
          <w:sz w:val="24"/>
          <w:lang w:val="id-ID" w:eastAsia="id-ID"/>
        </w:rPr>
        <w:t xml:space="preserve">5. </w:t>
      </w:r>
      <w:r>
        <w:rPr>
          <w:sz w:val="24"/>
          <w:lang w:val="id-ID" w:eastAsia="id-ID"/>
        </w:rPr>
        <w:tab/>
      </w:r>
      <w:r w:rsidRPr="00EC5594">
        <w:rPr>
          <w:sz w:val="24"/>
          <w:lang w:val="id-ID" w:eastAsia="id-ID"/>
        </w:rPr>
        <w:t>M (Financial Literacy):</w:t>
      </w:r>
    </w:p>
    <w:p w14:paraId="1205A7C2" w14:textId="3537F4F5" w:rsidR="001822FC" w:rsidRDefault="001822FC" w:rsidP="008E0BA0">
      <w:pPr>
        <w:spacing w:line="240" w:lineRule="auto"/>
        <w:ind w:left="360"/>
        <w:rPr>
          <w:sz w:val="24"/>
          <w:lang w:val="id-ID" w:eastAsia="id-ID"/>
        </w:rPr>
      </w:pPr>
      <w:r w:rsidRPr="00EC5594">
        <w:rPr>
          <w:sz w:val="24"/>
          <w:lang w:val="id-ID" w:eastAsia="id-ID"/>
        </w:rPr>
        <w:t>Financial literacy reflects the knowledge, skills, and confidence to effectively manage personal finances, including budgeting, credit use, and investment. With a mean of 21.23, respondents generally demonstrate a high level of financial literacy, suggesting they understand key financial concepts and practices. The moderate standard deviation (3.290) indicates some variation, but overall, most respondents feel financially competent.</w:t>
      </w:r>
    </w:p>
    <w:p w14:paraId="37D12E47" w14:textId="77777777" w:rsidR="001822FC" w:rsidRDefault="001822FC" w:rsidP="008E0BA0">
      <w:pPr>
        <w:spacing w:line="240" w:lineRule="auto"/>
        <w:rPr>
          <w:b/>
          <w:bCs/>
          <w:sz w:val="24"/>
          <w:lang w:val="id-ID" w:eastAsia="id-ID"/>
        </w:rPr>
      </w:pPr>
      <w:r w:rsidRPr="00EC5594">
        <w:rPr>
          <w:b/>
          <w:bCs/>
          <w:sz w:val="24"/>
          <w:lang w:val="id-ID" w:eastAsia="id-ID"/>
        </w:rPr>
        <w:t>Validity Test</w:t>
      </w:r>
    </w:p>
    <w:p w14:paraId="6EE93188" w14:textId="77777777" w:rsidR="001822FC" w:rsidRPr="00EC5594" w:rsidRDefault="001822FC" w:rsidP="008E0BA0">
      <w:pPr>
        <w:spacing w:line="240" w:lineRule="auto"/>
        <w:jc w:val="center"/>
        <w:rPr>
          <w:sz w:val="24"/>
          <w:lang w:val="id-ID" w:eastAsia="id-ID"/>
        </w:rPr>
      </w:pPr>
      <w:r w:rsidRPr="00EC5594">
        <w:rPr>
          <w:sz w:val="24"/>
          <w:lang w:val="id-ID" w:eastAsia="id-ID"/>
        </w:rPr>
        <w:t>Tabel 4</w:t>
      </w:r>
      <w:r>
        <w:rPr>
          <w:sz w:val="24"/>
          <w:lang w:eastAsia="id-ID"/>
        </w:rPr>
        <w:t>.</w:t>
      </w:r>
      <w:r w:rsidRPr="00EC5594">
        <w:rPr>
          <w:sz w:val="24"/>
          <w:lang w:val="id-ID" w:eastAsia="id-ID"/>
        </w:rPr>
        <w:t>Validity Test</w:t>
      </w:r>
    </w:p>
    <w:tbl>
      <w:tblPr>
        <w:tblStyle w:val="TableGrid"/>
        <w:tblW w:w="9276" w:type="dxa"/>
        <w:tblLook w:val="04A0" w:firstRow="1" w:lastRow="0" w:firstColumn="1" w:lastColumn="0" w:noHBand="0" w:noVBand="1"/>
      </w:tblPr>
      <w:tblGrid>
        <w:gridCol w:w="2122"/>
        <w:gridCol w:w="1588"/>
        <w:gridCol w:w="1855"/>
        <w:gridCol w:w="1855"/>
        <w:gridCol w:w="1856"/>
      </w:tblGrid>
      <w:tr w:rsidR="001822FC" w:rsidRPr="001822FC" w14:paraId="3B2459EA" w14:textId="77777777" w:rsidTr="001A02D9">
        <w:trPr>
          <w:trHeight w:val="409"/>
        </w:trPr>
        <w:tc>
          <w:tcPr>
            <w:tcW w:w="2122" w:type="dxa"/>
          </w:tcPr>
          <w:p w14:paraId="031E2326" w14:textId="77777777" w:rsidR="001822FC" w:rsidRPr="001822FC" w:rsidRDefault="001822FC" w:rsidP="008E0BA0">
            <w:pPr>
              <w:autoSpaceDE w:val="0"/>
              <w:autoSpaceDN w:val="0"/>
              <w:adjustRightInd w:val="0"/>
              <w:spacing w:line="240" w:lineRule="auto"/>
              <w:jc w:val="center"/>
              <w:rPr>
                <w:rFonts w:cs="Times New Roman"/>
                <w:b/>
                <w:bCs/>
                <w:sz w:val="20"/>
                <w:szCs w:val="20"/>
              </w:rPr>
            </w:pPr>
            <w:r w:rsidRPr="001822FC">
              <w:rPr>
                <w:rFonts w:cs="Times New Roman"/>
                <w:b/>
                <w:bCs/>
                <w:sz w:val="20"/>
                <w:szCs w:val="20"/>
              </w:rPr>
              <w:t>Variabel</w:t>
            </w:r>
          </w:p>
        </w:tc>
        <w:tc>
          <w:tcPr>
            <w:tcW w:w="1588" w:type="dxa"/>
          </w:tcPr>
          <w:p w14:paraId="36371C48" w14:textId="77777777" w:rsidR="001822FC" w:rsidRPr="001822FC" w:rsidRDefault="001822FC" w:rsidP="008E0BA0">
            <w:pPr>
              <w:autoSpaceDE w:val="0"/>
              <w:autoSpaceDN w:val="0"/>
              <w:adjustRightInd w:val="0"/>
              <w:spacing w:line="240" w:lineRule="auto"/>
              <w:jc w:val="center"/>
              <w:rPr>
                <w:rFonts w:cs="Times New Roman"/>
                <w:b/>
                <w:bCs/>
                <w:sz w:val="20"/>
                <w:szCs w:val="20"/>
                <w:lang w:val="id-ID"/>
              </w:rPr>
            </w:pPr>
            <w:r w:rsidRPr="001822FC">
              <w:rPr>
                <w:rFonts w:cs="Times New Roman"/>
                <w:b/>
                <w:bCs/>
                <w:sz w:val="20"/>
                <w:szCs w:val="20"/>
              </w:rPr>
              <w:t xml:space="preserve">R </w:t>
            </w:r>
            <w:r w:rsidRPr="001822FC">
              <w:rPr>
                <w:rFonts w:cs="Times New Roman"/>
                <w:b/>
                <w:bCs/>
                <w:sz w:val="20"/>
                <w:szCs w:val="20"/>
                <w:lang w:val="id-ID"/>
              </w:rPr>
              <w:t>Calculate</w:t>
            </w:r>
          </w:p>
        </w:tc>
        <w:tc>
          <w:tcPr>
            <w:tcW w:w="1855" w:type="dxa"/>
          </w:tcPr>
          <w:p w14:paraId="7B44C7D4" w14:textId="77777777" w:rsidR="001822FC" w:rsidRPr="001822FC" w:rsidRDefault="001822FC" w:rsidP="008E0BA0">
            <w:pPr>
              <w:autoSpaceDE w:val="0"/>
              <w:autoSpaceDN w:val="0"/>
              <w:adjustRightInd w:val="0"/>
              <w:spacing w:line="240" w:lineRule="auto"/>
              <w:jc w:val="center"/>
              <w:rPr>
                <w:rFonts w:cs="Times New Roman"/>
                <w:b/>
                <w:bCs/>
                <w:sz w:val="20"/>
                <w:szCs w:val="20"/>
              </w:rPr>
            </w:pPr>
            <w:r w:rsidRPr="001822FC">
              <w:rPr>
                <w:rFonts w:cs="Times New Roman"/>
                <w:b/>
                <w:bCs/>
                <w:sz w:val="20"/>
                <w:szCs w:val="20"/>
              </w:rPr>
              <w:t>&lt;/&gt;</w:t>
            </w:r>
          </w:p>
        </w:tc>
        <w:tc>
          <w:tcPr>
            <w:tcW w:w="1855" w:type="dxa"/>
          </w:tcPr>
          <w:p w14:paraId="18B30069" w14:textId="77777777" w:rsidR="001822FC" w:rsidRPr="001822FC" w:rsidRDefault="001822FC" w:rsidP="008E0BA0">
            <w:pPr>
              <w:autoSpaceDE w:val="0"/>
              <w:autoSpaceDN w:val="0"/>
              <w:adjustRightInd w:val="0"/>
              <w:spacing w:line="240" w:lineRule="auto"/>
              <w:jc w:val="center"/>
              <w:rPr>
                <w:rFonts w:cs="Times New Roman"/>
                <w:b/>
                <w:bCs/>
                <w:sz w:val="20"/>
                <w:szCs w:val="20"/>
              </w:rPr>
            </w:pPr>
            <w:r w:rsidRPr="001822FC">
              <w:rPr>
                <w:rFonts w:cs="Times New Roman"/>
                <w:b/>
                <w:bCs/>
                <w:sz w:val="20"/>
                <w:szCs w:val="20"/>
              </w:rPr>
              <w:t>tabel r</w:t>
            </w:r>
          </w:p>
        </w:tc>
        <w:tc>
          <w:tcPr>
            <w:tcW w:w="1856" w:type="dxa"/>
          </w:tcPr>
          <w:p w14:paraId="2623814E" w14:textId="77777777" w:rsidR="001822FC" w:rsidRPr="001822FC" w:rsidRDefault="001822FC" w:rsidP="008E0BA0">
            <w:pPr>
              <w:autoSpaceDE w:val="0"/>
              <w:autoSpaceDN w:val="0"/>
              <w:adjustRightInd w:val="0"/>
              <w:spacing w:line="240" w:lineRule="auto"/>
              <w:jc w:val="center"/>
              <w:rPr>
                <w:rFonts w:cs="Times New Roman"/>
                <w:b/>
                <w:bCs/>
                <w:sz w:val="20"/>
                <w:szCs w:val="20"/>
                <w:lang w:val="id-ID"/>
              </w:rPr>
            </w:pPr>
            <w:r w:rsidRPr="001822FC">
              <w:rPr>
                <w:rFonts w:cs="Times New Roman"/>
                <w:b/>
                <w:bCs/>
                <w:sz w:val="20"/>
                <w:szCs w:val="20"/>
                <w:lang w:val="id-ID"/>
              </w:rPr>
              <w:t>information</w:t>
            </w:r>
          </w:p>
        </w:tc>
      </w:tr>
      <w:tr w:rsidR="001822FC" w:rsidRPr="001822FC" w14:paraId="633DD04D" w14:textId="77777777" w:rsidTr="001A02D9">
        <w:trPr>
          <w:trHeight w:val="409"/>
        </w:trPr>
        <w:tc>
          <w:tcPr>
            <w:tcW w:w="2122" w:type="dxa"/>
          </w:tcPr>
          <w:p w14:paraId="7C9A31E8" w14:textId="77777777" w:rsidR="001822FC" w:rsidRPr="001822FC" w:rsidRDefault="001822FC" w:rsidP="008E0BA0">
            <w:pPr>
              <w:autoSpaceDE w:val="0"/>
              <w:autoSpaceDN w:val="0"/>
              <w:adjustRightInd w:val="0"/>
              <w:spacing w:line="240" w:lineRule="auto"/>
              <w:jc w:val="center"/>
              <w:rPr>
                <w:rFonts w:cs="Times New Roman"/>
                <w:b/>
                <w:bCs/>
                <w:sz w:val="20"/>
                <w:szCs w:val="20"/>
                <w:lang w:val="id-ID"/>
              </w:rPr>
            </w:pPr>
            <w:r w:rsidRPr="001822FC">
              <w:rPr>
                <w:rFonts w:cs="Times New Roman"/>
                <w:b/>
                <w:bCs/>
                <w:sz w:val="20"/>
                <w:szCs w:val="20"/>
                <w:lang w:val="id-ID"/>
              </w:rPr>
              <w:t>Self Control</w:t>
            </w:r>
          </w:p>
        </w:tc>
        <w:tc>
          <w:tcPr>
            <w:tcW w:w="1588" w:type="dxa"/>
          </w:tcPr>
          <w:p w14:paraId="4279918F"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5" w:type="dxa"/>
          </w:tcPr>
          <w:p w14:paraId="4CD1F397"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5" w:type="dxa"/>
          </w:tcPr>
          <w:p w14:paraId="2D7ABD20"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6" w:type="dxa"/>
          </w:tcPr>
          <w:p w14:paraId="58B64339" w14:textId="77777777" w:rsidR="001822FC" w:rsidRPr="001822FC" w:rsidRDefault="001822FC" w:rsidP="008E0BA0">
            <w:pPr>
              <w:autoSpaceDE w:val="0"/>
              <w:autoSpaceDN w:val="0"/>
              <w:adjustRightInd w:val="0"/>
              <w:spacing w:line="240" w:lineRule="auto"/>
              <w:jc w:val="center"/>
              <w:rPr>
                <w:rFonts w:cs="Times New Roman"/>
                <w:sz w:val="20"/>
                <w:szCs w:val="20"/>
              </w:rPr>
            </w:pPr>
          </w:p>
        </w:tc>
      </w:tr>
      <w:tr w:rsidR="001822FC" w:rsidRPr="001822FC" w14:paraId="326C03C7" w14:textId="77777777" w:rsidTr="001A02D9">
        <w:trPr>
          <w:trHeight w:val="421"/>
        </w:trPr>
        <w:tc>
          <w:tcPr>
            <w:tcW w:w="2122" w:type="dxa"/>
          </w:tcPr>
          <w:p w14:paraId="556CF7B5"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X1.1</w:t>
            </w:r>
          </w:p>
        </w:tc>
        <w:tc>
          <w:tcPr>
            <w:tcW w:w="1588" w:type="dxa"/>
          </w:tcPr>
          <w:p w14:paraId="5067BD82"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0.699</w:t>
            </w:r>
          </w:p>
        </w:tc>
        <w:tc>
          <w:tcPr>
            <w:tcW w:w="1855" w:type="dxa"/>
          </w:tcPr>
          <w:p w14:paraId="36DE0D80"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7FB8C934"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6F0BCAB2"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2CD0681F" w14:textId="77777777" w:rsidTr="001A02D9">
        <w:trPr>
          <w:trHeight w:val="409"/>
        </w:trPr>
        <w:tc>
          <w:tcPr>
            <w:tcW w:w="2122" w:type="dxa"/>
          </w:tcPr>
          <w:p w14:paraId="74D9BF88"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X1.2</w:t>
            </w:r>
          </w:p>
        </w:tc>
        <w:tc>
          <w:tcPr>
            <w:tcW w:w="1588" w:type="dxa"/>
          </w:tcPr>
          <w:p w14:paraId="6095C73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0.572</w:t>
            </w:r>
          </w:p>
        </w:tc>
        <w:tc>
          <w:tcPr>
            <w:tcW w:w="1855" w:type="dxa"/>
          </w:tcPr>
          <w:p w14:paraId="6D0901F7"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0D9D5147"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6743BDAC"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1E2D20D6" w14:textId="77777777" w:rsidTr="001A02D9">
        <w:trPr>
          <w:trHeight w:val="409"/>
        </w:trPr>
        <w:tc>
          <w:tcPr>
            <w:tcW w:w="2122" w:type="dxa"/>
          </w:tcPr>
          <w:p w14:paraId="523731AC"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X1.3</w:t>
            </w:r>
          </w:p>
        </w:tc>
        <w:tc>
          <w:tcPr>
            <w:tcW w:w="1588" w:type="dxa"/>
          </w:tcPr>
          <w:p w14:paraId="2A79671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0.630</w:t>
            </w:r>
          </w:p>
        </w:tc>
        <w:tc>
          <w:tcPr>
            <w:tcW w:w="1855" w:type="dxa"/>
          </w:tcPr>
          <w:p w14:paraId="0E754590"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43FA551E"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75A0356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174E678A" w14:textId="77777777" w:rsidTr="001A02D9">
        <w:trPr>
          <w:trHeight w:val="409"/>
        </w:trPr>
        <w:tc>
          <w:tcPr>
            <w:tcW w:w="2122" w:type="dxa"/>
          </w:tcPr>
          <w:p w14:paraId="44516D9C"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X1.4</w:t>
            </w:r>
          </w:p>
        </w:tc>
        <w:tc>
          <w:tcPr>
            <w:tcW w:w="1588" w:type="dxa"/>
          </w:tcPr>
          <w:p w14:paraId="02E6D889"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0.667</w:t>
            </w:r>
          </w:p>
        </w:tc>
        <w:tc>
          <w:tcPr>
            <w:tcW w:w="1855" w:type="dxa"/>
          </w:tcPr>
          <w:p w14:paraId="6D0DB198"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41630C68"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0FDFC9D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6270262F" w14:textId="77777777" w:rsidTr="001A02D9">
        <w:trPr>
          <w:trHeight w:val="409"/>
        </w:trPr>
        <w:tc>
          <w:tcPr>
            <w:tcW w:w="2122" w:type="dxa"/>
          </w:tcPr>
          <w:p w14:paraId="35E6E257"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X1.5</w:t>
            </w:r>
          </w:p>
        </w:tc>
        <w:tc>
          <w:tcPr>
            <w:tcW w:w="1588" w:type="dxa"/>
          </w:tcPr>
          <w:p w14:paraId="7585E8D6"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0.649</w:t>
            </w:r>
          </w:p>
        </w:tc>
        <w:tc>
          <w:tcPr>
            <w:tcW w:w="1855" w:type="dxa"/>
          </w:tcPr>
          <w:p w14:paraId="2D4253A7"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648FF586"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01CAF6F1"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28F203FD" w14:textId="77777777" w:rsidTr="001A02D9">
        <w:trPr>
          <w:trHeight w:val="409"/>
        </w:trPr>
        <w:tc>
          <w:tcPr>
            <w:tcW w:w="2122" w:type="dxa"/>
          </w:tcPr>
          <w:p w14:paraId="0375C07B" w14:textId="77777777" w:rsidR="001822FC" w:rsidRPr="001822FC" w:rsidRDefault="001822FC" w:rsidP="008E0BA0">
            <w:pPr>
              <w:autoSpaceDE w:val="0"/>
              <w:autoSpaceDN w:val="0"/>
              <w:adjustRightInd w:val="0"/>
              <w:spacing w:line="240" w:lineRule="auto"/>
              <w:jc w:val="center"/>
              <w:rPr>
                <w:rFonts w:cs="Times New Roman"/>
                <w:b/>
                <w:bCs/>
                <w:sz w:val="20"/>
                <w:szCs w:val="20"/>
                <w:lang w:val="id-ID"/>
              </w:rPr>
            </w:pPr>
            <w:r w:rsidRPr="001822FC">
              <w:rPr>
                <w:rFonts w:cs="Times New Roman"/>
                <w:b/>
                <w:bCs/>
                <w:sz w:val="20"/>
                <w:szCs w:val="20"/>
                <w:lang w:val="id-ID"/>
              </w:rPr>
              <w:t>Social Pressure</w:t>
            </w:r>
          </w:p>
        </w:tc>
        <w:tc>
          <w:tcPr>
            <w:tcW w:w="1588" w:type="dxa"/>
          </w:tcPr>
          <w:p w14:paraId="5765EC46"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5" w:type="dxa"/>
          </w:tcPr>
          <w:p w14:paraId="7C261F1B"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5" w:type="dxa"/>
          </w:tcPr>
          <w:p w14:paraId="5D843B4E"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6" w:type="dxa"/>
          </w:tcPr>
          <w:p w14:paraId="34E3F9C6" w14:textId="77777777" w:rsidR="001822FC" w:rsidRPr="001822FC" w:rsidRDefault="001822FC" w:rsidP="008E0BA0">
            <w:pPr>
              <w:autoSpaceDE w:val="0"/>
              <w:autoSpaceDN w:val="0"/>
              <w:adjustRightInd w:val="0"/>
              <w:spacing w:line="240" w:lineRule="auto"/>
              <w:jc w:val="center"/>
              <w:rPr>
                <w:rFonts w:cs="Times New Roman"/>
                <w:sz w:val="20"/>
                <w:szCs w:val="20"/>
              </w:rPr>
            </w:pPr>
          </w:p>
        </w:tc>
      </w:tr>
      <w:tr w:rsidR="001822FC" w:rsidRPr="001822FC" w14:paraId="2E85E87C" w14:textId="77777777" w:rsidTr="001A02D9">
        <w:trPr>
          <w:trHeight w:val="421"/>
        </w:trPr>
        <w:tc>
          <w:tcPr>
            <w:tcW w:w="2122" w:type="dxa"/>
          </w:tcPr>
          <w:p w14:paraId="678FB954"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X2.1</w:t>
            </w:r>
          </w:p>
        </w:tc>
        <w:tc>
          <w:tcPr>
            <w:tcW w:w="1588" w:type="dxa"/>
          </w:tcPr>
          <w:p w14:paraId="0FC5C31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0.848</w:t>
            </w:r>
          </w:p>
        </w:tc>
        <w:tc>
          <w:tcPr>
            <w:tcW w:w="1855" w:type="dxa"/>
          </w:tcPr>
          <w:p w14:paraId="30DA9264"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4C2EC6EA"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3991EEE0"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76528599" w14:textId="77777777" w:rsidTr="001A02D9">
        <w:trPr>
          <w:trHeight w:val="409"/>
        </w:trPr>
        <w:tc>
          <w:tcPr>
            <w:tcW w:w="2122" w:type="dxa"/>
          </w:tcPr>
          <w:p w14:paraId="6234A01B"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X2.2</w:t>
            </w:r>
          </w:p>
        </w:tc>
        <w:tc>
          <w:tcPr>
            <w:tcW w:w="1588" w:type="dxa"/>
          </w:tcPr>
          <w:p w14:paraId="17EF1B74"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0.837</w:t>
            </w:r>
          </w:p>
        </w:tc>
        <w:tc>
          <w:tcPr>
            <w:tcW w:w="1855" w:type="dxa"/>
          </w:tcPr>
          <w:p w14:paraId="4AFCFD58"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668FE864"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39D332D9"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2A983215" w14:textId="77777777" w:rsidTr="001A02D9">
        <w:trPr>
          <w:trHeight w:val="409"/>
        </w:trPr>
        <w:tc>
          <w:tcPr>
            <w:tcW w:w="2122" w:type="dxa"/>
          </w:tcPr>
          <w:p w14:paraId="56DC2575"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X2.3</w:t>
            </w:r>
          </w:p>
        </w:tc>
        <w:tc>
          <w:tcPr>
            <w:tcW w:w="1588" w:type="dxa"/>
          </w:tcPr>
          <w:p w14:paraId="5695E27A"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0.879</w:t>
            </w:r>
          </w:p>
        </w:tc>
        <w:tc>
          <w:tcPr>
            <w:tcW w:w="1855" w:type="dxa"/>
          </w:tcPr>
          <w:p w14:paraId="4F1E4E84"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58B702E1"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7FF66546"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32DE0014" w14:textId="77777777" w:rsidTr="001A02D9">
        <w:trPr>
          <w:trHeight w:val="409"/>
        </w:trPr>
        <w:tc>
          <w:tcPr>
            <w:tcW w:w="2122" w:type="dxa"/>
          </w:tcPr>
          <w:p w14:paraId="2BC608A7"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X2.4</w:t>
            </w:r>
          </w:p>
        </w:tc>
        <w:tc>
          <w:tcPr>
            <w:tcW w:w="1588" w:type="dxa"/>
          </w:tcPr>
          <w:p w14:paraId="6746AAE9"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0.794</w:t>
            </w:r>
          </w:p>
        </w:tc>
        <w:tc>
          <w:tcPr>
            <w:tcW w:w="1855" w:type="dxa"/>
          </w:tcPr>
          <w:p w14:paraId="1D1787FC"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2AC89222"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6B9AF60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67F498CE" w14:textId="77777777" w:rsidTr="001A02D9">
        <w:trPr>
          <w:trHeight w:val="409"/>
        </w:trPr>
        <w:tc>
          <w:tcPr>
            <w:tcW w:w="2122" w:type="dxa"/>
          </w:tcPr>
          <w:p w14:paraId="09B5D151"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X2.5</w:t>
            </w:r>
          </w:p>
        </w:tc>
        <w:tc>
          <w:tcPr>
            <w:tcW w:w="1588" w:type="dxa"/>
          </w:tcPr>
          <w:p w14:paraId="1F2BBFEF"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0.876</w:t>
            </w:r>
          </w:p>
        </w:tc>
        <w:tc>
          <w:tcPr>
            <w:tcW w:w="1855" w:type="dxa"/>
          </w:tcPr>
          <w:p w14:paraId="6C6EED71"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7697FC09"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3FACEC5E"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00263C6A" w14:textId="77777777" w:rsidTr="001A02D9">
        <w:trPr>
          <w:trHeight w:val="409"/>
        </w:trPr>
        <w:tc>
          <w:tcPr>
            <w:tcW w:w="2122" w:type="dxa"/>
          </w:tcPr>
          <w:p w14:paraId="2D96FBB1" w14:textId="77777777" w:rsidR="001822FC" w:rsidRPr="001822FC" w:rsidRDefault="001822FC" w:rsidP="008E0BA0">
            <w:pPr>
              <w:autoSpaceDE w:val="0"/>
              <w:autoSpaceDN w:val="0"/>
              <w:adjustRightInd w:val="0"/>
              <w:spacing w:line="240" w:lineRule="auto"/>
              <w:jc w:val="center"/>
              <w:rPr>
                <w:rFonts w:cs="Times New Roman"/>
                <w:b/>
                <w:bCs/>
                <w:sz w:val="20"/>
                <w:szCs w:val="20"/>
                <w:lang w:val="id-ID"/>
              </w:rPr>
            </w:pPr>
            <w:r w:rsidRPr="001822FC">
              <w:rPr>
                <w:rFonts w:cs="Times New Roman"/>
                <w:b/>
                <w:bCs/>
                <w:sz w:val="20"/>
                <w:szCs w:val="20"/>
                <w:lang w:val="id-ID"/>
              </w:rPr>
              <w:t>Promotional Strategy</w:t>
            </w:r>
          </w:p>
        </w:tc>
        <w:tc>
          <w:tcPr>
            <w:tcW w:w="1588" w:type="dxa"/>
          </w:tcPr>
          <w:p w14:paraId="14427B83"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5" w:type="dxa"/>
          </w:tcPr>
          <w:p w14:paraId="55890BA2"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5" w:type="dxa"/>
          </w:tcPr>
          <w:p w14:paraId="059024CA" w14:textId="77777777" w:rsidR="001822FC" w:rsidRPr="001822FC" w:rsidRDefault="001822FC" w:rsidP="008E0BA0">
            <w:pPr>
              <w:autoSpaceDE w:val="0"/>
              <w:autoSpaceDN w:val="0"/>
              <w:adjustRightInd w:val="0"/>
              <w:spacing w:line="240" w:lineRule="auto"/>
              <w:jc w:val="center"/>
              <w:rPr>
                <w:rFonts w:cs="Times New Roman"/>
                <w:sz w:val="20"/>
                <w:szCs w:val="20"/>
              </w:rPr>
            </w:pPr>
          </w:p>
        </w:tc>
        <w:tc>
          <w:tcPr>
            <w:tcW w:w="1856" w:type="dxa"/>
          </w:tcPr>
          <w:p w14:paraId="05E0122F" w14:textId="77777777" w:rsidR="001822FC" w:rsidRPr="001822FC" w:rsidRDefault="001822FC" w:rsidP="008E0BA0">
            <w:pPr>
              <w:autoSpaceDE w:val="0"/>
              <w:autoSpaceDN w:val="0"/>
              <w:adjustRightInd w:val="0"/>
              <w:spacing w:line="240" w:lineRule="auto"/>
              <w:jc w:val="center"/>
              <w:rPr>
                <w:rFonts w:cs="Times New Roman"/>
                <w:sz w:val="20"/>
                <w:szCs w:val="20"/>
              </w:rPr>
            </w:pPr>
          </w:p>
        </w:tc>
      </w:tr>
      <w:tr w:rsidR="001822FC" w:rsidRPr="001822FC" w14:paraId="6DDE3BEC" w14:textId="77777777" w:rsidTr="001A02D9">
        <w:trPr>
          <w:trHeight w:val="421"/>
        </w:trPr>
        <w:tc>
          <w:tcPr>
            <w:tcW w:w="2122" w:type="dxa"/>
          </w:tcPr>
          <w:p w14:paraId="55E86FD8"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X3.1</w:t>
            </w:r>
          </w:p>
        </w:tc>
        <w:tc>
          <w:tcPr>
            <w:tcW w:w="1588" w:type="dxa"/>
          </w:tcPr>
          <w:p w14:paraId="51179A4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0.690</w:t>
            </w:r>
          </w:p>
        </w:tc>
        <w:tc>
          <w:tcPr>
            <w:tcW w:w="1855" w:type="dxa"/>
          </w:tcPr>
          <w:p w14:paraId="11871BE5"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0745E235"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1F03BFB5"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707B863C" w14:textId="77777777" w:rsidTr="001A02D9">
        <w:trPr>
          <w:trHeight w:val="409"/>
        </w:trPr>
        <w:tc>
          <w:tcPr>
            <w:tcW w:w="2122" w:type="dxa"/>
          </w:tcPr>
          <w:p w14:paraId="01ADBD48"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 3.2</w:t>
            </w:r>
          </w:p>
        </w:tc>
        <w:tc>
          <w:tcPr>
            <w:tcW w:w="1588" w:type="dxa"/>
          </w:tcPr>
          <w:p w14:paraId="0143200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0.789</w:t>
            </w:r>
          </w:p>
        </w:tc>
        <w:tc>
          <w:tcPr>
            <w:tcW w:w="1855" w:type="dxa"/>
          </w:tcPr>
          <w:p w14:paraId="0730F1E9"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7BBD2CAF"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236839B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5DECB17C" w14:textId="77777777" w:rsidTr="001A02D9">
        <w:trPr>
          <w:trHeight w:val="409"/>
        </w:trPr>
        <w:tc>
          <w:tcPr>
            <w:tcW w:w="2122" w:type="dxa"/>
          </w:tcPr>
          <w:p w14:paraId="4DD99AB1"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X3.3</w:t>
            </w:r>
          </w:p>
        </w:tc>
        <w:tc>
          <w:tcPr>
            <w:tcW w:w="1588" w:type="dxa"/>
          </w:tcPr>
          <w:p w14:paraId="30104B8C"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0.838</w:t>
            </w:r>
          </w:p>
        </w:tc>
        <w:tc>
          <w:tcPr>
            <w:tcW w:w="1855" w:type="dxa"/>
          </w:tcPr>
          <w:p w14:paraId="7C2F0C21"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33F138C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481B6489"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64163BFC" w14:textId="77777777" w:rsidTr="001A02D9">
        <w:trPr>
          <w:trHeight w:val="409"/>
        </w:trPr>
        <w:tc>
          <w:tcPr>
            <w:tcW w:w="2122" w:type="dxa"/>
          </w:tcPr>
          <w:p w14:paraId="5C61DA75"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X3.4</w:t>
            </w:r>
          </w:p>
        </w:tc>
        <w:tc>
          <w:tcPr>
            <w:tcW w:w="1588" w:type="dxa"/>
          </w:tcPr>
          <w:p w14:paraId="3106905F"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0.849</w:t>
            </w:r>
          </w:p>
        </w:tc>
        <w:tc>
          <w:tcPr>
            <w:tcW w:w="1855" w:type="dxa"/>
          </w:tcPr>
          <w:p w14:paraId="63DD6C7E"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409811C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24EE469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15C43DAF" w14:textId="77777777" w:rsidTr="001A02D9">
        <w:trPr>
          <w:trHeight w:val="409"/>
        </w:trPr>
        <w:tc>
          <w:tcPr>
            <w:tcW w:w="2122" w:type="dxa"/>
          </w:tcPr>
          <w:p w14:paraId="4408106F"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X3.5</w:t>
            </w:r>
          </w:p>
        </w:tc>
        <w:tc>
          <w:tcPr>
            <w:tcW w:w="1588" w:type="dxa"/>
          </w:tcPr>
          <w:p w14:paraId="046B3CA8"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0.851</w:t>
            </w:r>
          </w:p>
        </w:tc>
        <w:tc>
          <w:tcPr>
            <w:tcW w:w="1855" w:type="dxa"/>
          </w:tcPr>
          <w:p w14:paraId="2102B3B4"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7FB4BC7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53AFAE72"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0D740DD2" w14:textId="77777777" w:rsidTr="001A02D9">
        <w:trPr>
          <w:trHeight w:val="409"/>
        </w:trPr>
        <w:tc>
          <w:tcPr>
            <w:tcW w:w="2122" w:type="dxa"/>
          </w:tcPr>
          <w:p w14:paraId="247F1620" w14:textId="77777777" w:rsidR="001822FC" w:rsidRPr="001822FC" w:rsidRDefault="001822FC" w:rsidP="008E0BA0">
            <w:pPr>
              <w:autoSpaceDE w:val="0"/>
              <w:autoSpaceDN w:val="0"/>
              <w:adjustRightInd w:val="0"/>
              <w:spacing w:line="240" w:lineRule="auto"/>
              <w:rPr>
                <w:rFonts w:cs="Times New Roman"/>
                <w:b/>
                <w:bCs/>
                <w:sz w:val="20"/>
                <w:szCs w:val="20"/>
                <w:lang w:val="id-ID"/>
              </w:rPr>
            </w:pPr>
            <w:r w:rsidRPr="001822FC">
              <w:rPr>
                <w:rFonts w:cs="Times New Roman"/>
                <w:b/>
                <w:bCs/>
                <w:sz w:val="20"/>
                <w:szCs w:val="20"/>
                <w:lang w:val="id-ID"/>
              </w:rPr>
              <w:t>Consumtive Behavior</w:t>
            </w:r>
          </w:p>
        </w:tc>
        <w:tc>
          <w:tcPr>
            <w:tcW w:w="1588" w:type="dxa"/>
          </w:tcPr>
          <w:p w14:paraId="3A80A244" w14:textId="77777777" w:rsidR="001822FC" w:rsidRPr="001822FC" w:rsidRDefault="001822FC" w:rsidP="008E0BA0">
            <w:pPr>
              <w:autoSpaceDE w:val="0"/>
              <w:autoSpaceDN w:val="0"/>
              <w:adjustRightInd w:val="0"/>
              <w:spacing w:line="240" w:lineRule="auto"/>
              <w:rPr>
                <w:rFonts w:cs="Times New Roman"/>
                <w:sz w:val="20"/>
                <w:szCs w:val="20"/>
              </w:rPr>
            </w:pPr>
          </w:p>
        </w:tc>
        <w:tc>
          <w:tcPr>
            <w:tcW w:w="1855" w:type="dxa"/>
          </w:tcPr>
          <w:p w14:paraId="73DDDFF8" w14:textId="77777777" w:rsidR="001822FC" w:rsidRPr="001822FC" w:rsidRDefault="001822FC" w:rsidP="008E0BA0">
            <w:pPr>
              <w:autoSpaceDE w:val="0"/>
              <w:autoSpaceDN w:val="0"/>
              <w:adjustRightInd w:val="0"/>
              <w:spacing w:line="240" w:lineRule="auto"/>
              <w:rPr>
                <w:rFonts w:cs="Times New Roman"/>
                <w:sz w:val="20"/>
                <w:szCs w:val="20"/>
              </w:rPr>
            </w:pPr>
          </w:p>
        </w:tc>
        <w:tc>
          <w:tcPr>
            <w:tcW w:w="1855" w:type="dxa"/>
          </w:tcPr>
          <w:p w14:paraId="21E6220F" w14:textId="77777777" w:rsidR="001822FC" w:rsidRPr="001822FC" w:rsidRDefault="001822FC" w:rsidP="008E0BA0">
            <w:pPr>
              <w:autoSpaceDE w:val="0"/>
              <w:autoSpaceDN w:val="0"/>
              <w:adjustRightInd w:val="0"/>
              <w:spacing w:line="240" w:lineRule="auto"/>
              <w:rPr>
                <w:rFonts w:cs="Times New Roman"/>
                <w:sz w:val="20"/>
                <w:szCs w:val="20"/>
              </w:rPr>
            </w:pPr>
          </w:p>
        </w:tc>
        <w:tc>
          <w:tcPr>
            <w:tcW w:w="1856" w:type="dxa"/>
          </w:tcPr>
          <w:p w14:paraId="14B561C2" w14:textId="77777777" w:rsidR="001822FC" w:rsidRPr="001822FC" w:rsidRDefault="001822FC" w:rsidP="008E0BA0">
            <w:pPr>
              <w:autoSpaceDE w:val="0"/>
              <w:autoSpaceDN w:val="0"/>
              <w:adjustRightInd w:val="0"/>
              <w:spacing w:line="240" w:lineRule="auto"/>
              <w:rPr>
                <w:rFonts w:cs="Times New Roman"/>
                <w:sz w:val="20"/>
                <w:szCs w:val="20"/>
              </w:rPr>
            </w:pPr>
          </w:p>
        </w:tc>
      </w:tr>
      <w:tr w:rsidR="001822FC" w:rsidRPr="001822FC" w14:paraId="5C5BB23B" w14:textId="77777777" w:rsidTr="001A02D9">
        <w:trPr>
          <w:trHeight w:val="421"/>
        </w:trPr>
        <w:tc>
          <w:tcPr>
            <w:tcW w:w="2122" w:type="dxa"/>
          </w:tcPr>
          <w:p w14:paraId="3842E990"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Y1.1</w:t>
            </w:r>
          </w:p>
        </w:tc>
        <w:tc>
          <w:tcPr>
            <w:tcW w:w="1588" w:type="dxa"/>
          </w:tcPr>
          <w:p w14:paraId="7A06FC98"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0.887</w:t>
            </w:r>
          </w:p>
        </w:tc>
        <w:tc>
          <w:tcPr>
            <w:tcW w:w="1855" w:type="dxa"/>
          </w:tcPr>
          <w:p w14:paraId="791557C4"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42D4E07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7BB4A645"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2CED16B5" w14:textId="77777777" w:rsidTr="001A02D9">
        <w:trPr>
          <w:trHeight w:val="409"/>
        </w:trPr>
        <w:tc>
          <w:tcPr>
            <w:tcW w:w="2122" w:type="dxa"/>
          </w:tcPr>
          <w:p w14:paraId="44D1635D"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Y1.2</w:t>
            </w:r>
          </w:p>
        </w:tc>
        <w:tc>
          <w:tcPr>
            <w:tcW w:w="1588" w:type="dxa"/>
          </w:tcPr>
          <w:p w14:paraId="2FDDD02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0.866</w:t>
            </w:r>
          </w:p>
        </w:tc>
        <w:tc>
          <w:tcPr>
            <w:tcW w:w="1855" w:type="dxa"/>
          </w:tcPr>
          <w:p w14:paraId="6B869106"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247689DE"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7293D8B2"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7EC0AA8B" w14:textId="77777777" w:rsidTr="001A02D9">
        <w:trPr>
          <w:trHeight w:val="409"/>
        </w:trPr>
        <w:tc>
          <w:tcPr>
            <w:tcW w:w="2122" w:type="dxa"/>
          </w:tcPr>
          <w:p w14:paraId="1E8CE2EA"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Y1.3</w:t>
            </w:r>
          </w:p>
        </w:tc>
        <w:tc>
          <w:tcPr>
            <w:tcW w:w="1588" w:type="dxa"/>
          </w:tcPr>
          <w:p w14:paraId="1DE9F796"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0.877</w:t>
            </w:r>
          </w:p>
        </w:tc>
        <w:tc>
          <w:tcPr>
            <w:tcW w:w="1855" w:type="dxa"/>
          </w:tcPr>
          <w:p w14:paraId="33CC0165"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345E599B"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22A067F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30319020" w14:textId="77777777" w:rsidTr="001A02D9">
        <w:trPr>
          <w:trHeight w:val="409"/>
        </w:trPr>
        <w:tc>
          <w:tcPr>
            <w:tcW w:w="2122" w:type="dxa"/>
          </w:tcPr>
          <w:p w14:paraId="405B8B76"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Y1.4</w:t>
            </w:r>
          </w:p>
        </w:tc>
        <w:tc>
          <w:tcPr>
            <w:tcW w:w="1588" w:type="dxa"/>
          </w:tcPr>
          <w:p w14:paraId="1301F62D"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0.879</w:t>
            </w:r>
          </w:p>
        </w:tc>
        <w:tc>
          <w:tcPr>
            <w:tcW w:w="1855" w:type="dxa"/>
          </w:tcPr>
          <w:p w14:paraId="4D4DDAB0"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3ECB709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1DAA7AB1"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3A9E37EB" w14:textId="77777777" w:rsidTr="001A02D9">
        <w:trPr>
          <w:trHeight w:val="409"/>
        </w:trPr>
        <w:tc>
          <w:tcPr>
            <w:tcW w:w="2122" w:type="dxa"/>
          </w:tcPr>
          <w:p w14:paraId="7872DB76"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Y1.5</w:t>
            </w:r>
          </w:p>
        </w:tc>
        <w:tc>
          <w:tcPr>
            <w:tcW w:w="1588" w:type="dxa"/>
          </w:tcPr>
          <w:p w14:paraId="695A34C7"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0.855</w:t>
            </w:r>
          </w:p>
        </w:tc>
        <w:tc>
          <w:tcPr>
            <w:tcW w:w="1855" w:type="dxa"/>
          </w:tcPr>
          <w:p w14:paraId="44A79A5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6CD8286F"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3B9412B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72E019DE" w14:textId="77777777" w:rsidTr="001A02D9">
        <w:trPr>
          <w:trHeight w:val="409"/>
        </w:trPr>
        <w:tc>
          <w:tcPr>
            <w:tcW w:w="2122" w:type="dxa"/>
          </w:tcPr>
          <w:p w14:paraId="62D3F282" w14:textId="77777777" w:rsidR="001822FC" w:rsidRPr="001822FC" w:rsidRDefault="001822FC" w:rsidP="008E0BA0">
            <w:pPr>
              <w:autoSpaceDE w:val="0"/>
              <w:autoSpaceDN w:val="0"/>
              <w:adjustRightInd w:val="0"/>
              <w:spacing w:line="240" w:lineRule="auto"/>
              <w:rPr>
                <w:rFonts w:cs="Times New Roman"/>
                <w:b/>
                <w:bCs/>
                <w:sz w:val="20"/>
                <w:szCs w:val="20"/>
              </w:rPr>
            </w:pPr>
            <w:r w:rsidRPr="001822FC">
              <w:rPr>
                <w:rFonts w:cs="Times New Roman"/>
                <w:b/>
                <w:bCs/>
                <w:sz w:val="20"/>
                <w:szCs w:val="20"/>
              </w:rPr>
              <w:t>Moderation level of</w:t>
            </w:r>
            <w:r w:rsidRPr="001822FC">
              <w:rPr>
                <w:rFonts w:cs="Times New Roman"/>
                <w:b/>
                <w:bCs/>
                <w:sz w:val="20"/>
                <w:szCs w:val="20"/>
                <w:lang w:val="id-ID"/>
              </w:rPr>
              <w:t xml:space="preserve"> </w:t>
            </w:r>
            <w:r w:rsidRPr="001822FC">
              <w:rPr>
                <w:rFonts w:cs="Times New Roman"/>
                <w:b/>
                <w:bCs/>
                <w:sz w:val="20"/>
                <w:szCs w:val="20"/>
              </w:rPr>
              <w:t>financial literacy</w:t>
            </w:r>
          </w:p>
        </w:tc>
        <w:tc>
          <w:tcPr>
            <w:tcW w:w="1588" w:type="dxa"/>
          </w:tcPr>
          <w:p w14:paraId="780B51A5" w14:textId="77777777" w:rsidR="001822FC" w:rsidRPr="001822FC" w:rsidRDefault="001822FC" w:rsidP="008E0BA0">
            <w:pPr>
              <w:autoSpaceDE w:val="0"/>
              <w:autoSpaceDN w:val="0"/>
              <w:adjustRightInd w:val="0"/>
              <w:spacing w:line="240" w:lineRule="auto"/>
              <w:rPr>
                <w:rFonts w:cs="Times New Roman"/>
                <w:sz w:val="20"/>
                <w:szCs w:val="20"/>
              </w:rPr>
            </w:pPr>
          </w:p>
        </w:tc>
        <w:tc>
          <w:tcPr>
            <w:tcW w:w="1855" w:type="dxa"/>
          </w:tcPr>
          <w:p w14:paraId="654820C6" w14:textId="77777777" w:rsidR="001822FC" w:rsidRPr="001822FC" w:rsidRDefault="001822FC" w:rsidP="008E0BA0">
            <w:pPr>
              <w:autoSpaceDE w:val="0"/>
              <w:autoSpaceDN w:val="0"/>
              <w:adjustRightInd w:val="0"/>
              <w:spacing w:line="240" w:lineRule="auto"/>
              <w:rPr>
                <w:rFonts w:cs="Times New Roman"/>
                <w:sz w:val="20"/>
                <w:szCs w:val="20"/>
              </w:rPr>
            </w:pPr>
          </w:p>
        </w:tc>
        <w:tc>
          <w:tcPr>
            <w:tcW w:w="1855" w:type="dxa"/>
          </w:tcPr>
          <w:p w14:paraId="1B1E3342" w14:textId="77777777" w:rsidR="001822FC" w:rsidRPr="001822FC" w:rsidRDefault="001822FC" w:rsidP="008E0BA0">
            <w:pPr>
              <w:autoSpaceDE w:val="0"/>
              <w:autoSpaceDN w:val="0"/>
              <w:adjustRightInd w:val="0"/>
              <w:spacing w:line="240" w:lineRule="auto"/>
              <w:rPr>
                <w:rFonts w:cs="Times New Roman"/>
                <w:sz w:val="20"/>
                <w:szCs w:val="20"/>
              </w:rPr>
            </w:pPr>
          </w:p>
        </w:tc>
        <w:tc>
          <w:tcPr>
            <w:tcW w:w="1856" w:type="dxa"/>
          </w:tcPr>
          <w:p w14:paraId="70A130F5" w14:textId="77777777" w:rsidR="001822FC" w:rsidRPr="001822FC" w:rsidRDefault="001822FC" w:rsidP="008E0BA0">
            <w:pPr>
              <w:autoSpaceDE w:val="0"/>
              <w:autoSpaceDN w:val="0"/>
              <w:adjustRightInd w:val="0"/>
              <w:spacing w:line="240" w:lineRule="auto"/>
              <w:rPr>
                <w:rFonts w:cs="Times New Roman"/>
                <w:sz w:val="20"/>
                <w:szCs w:val="20"/>
              </w:rPr>
            </w:pPr>
          </w:p>
        </w:tc>
      </w:tr>
      <w:tr w:rsidR="001822FC" w:rsidRPr="001822FC" w14:paraId="58B46B34" w14:textId="77777777" w:rsidTr="001A02D9">
        <w:trPr>
          <w:trHeight w:val="409"/>
        </w:trPr>
        <w:tc>
          <w:tcPr>
            <w:tcW w:w="2122" w:type="dxa"/>
          </w:tcPr>
          <w:p w14:paraId="1A4D4506"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lastRenderedPageBreak/>
              <w:t>M1.1</w:t>
            </w:r>
          </w:p>
        </w:tc>
        <w:tc>
          <w:tcPr>
            <w:tcW w:w="1588" w:type="dxa"/>
          </w:tcPr>
          <w:p w14:paraId="215DB5E6"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0.735</w:t>
            </w:r>
          </w:p>
        </w:tc>
        <w:tc>
          <w:tcPr>
            <w:tcW w:w="1855" w:type="dxa"/>
          </w:tcPr>
          <w:p w14:paraId="2317ED4E"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67F79E61"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2183CF4C"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58E1E8AA" w14:textId="77777777" w:rsidTr="001A02D9">
        <w:trPr>
          <w:trHeight w:val="409"/>
        </w:trPr>
        <w:tc>
          <w:tcPr>
            <w:tcW w:w="2122" w:type="dxa"/>
          </w:tcPr>
          <w:p w14:paraId="1C818681"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M1.2</w:t>
            </w:r>
          </w:p>
        </w:tc>
        <w:tc>
          <w:tcPr>
            <w:tcW w:w="1588" w:type="dxa"/>
          </w:tcPr>
          <w:p w14:paraId="3011C9D2"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0.743</w:t>
            </w:r>
          </w:p>
        </w:tc>
        <w:tc>
          <w:tcPr>
            <w:tcW w:w="1855" w:type="dxa"/>
          </w:tcPr>
          <w:p w14:paraId="357857A7"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64C77DC1"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54303805"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2C165F52" w14:textId="77777777" w:rsidTr="001A02D9">
        <w:trPr>
          <w:trHeight w:val="409"/>
        </w:trPr>
        <w:tc>
          <w:tcPr>
            <w:tcW w:w="2122" w:type="dxa"/>
          </w:tcPr>
          <w:p w14:paraId="6DA79B38"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M1.3</w:t>
            </w:r>
          </w:p>
        </w:tc>
        <w:tc>
          <w:tcPr>
            <w:tcW w:w="1588" w:type="dxa"/>
          </w:tcPr>
          <w:p w14:paraId="51FAAEE6"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0.721</w:t>
            </w:r>
          </w:p>
        </w:tc>
        <w:tc>
          <w:tcPr>
            <w:tcW w:w="1855" w:type="dxa"/>
          </w:tcPr>
          <w:p w14:paraId="19149BA1"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46A31C72"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7A871AA7"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60D63792" w14:textId="77777777" w:rsidTr="001A02D9">
        <w:trPr>
          <w:trHeight w:val="409"/>
        </w:trPr>
        <w:tc>
          <w:tcPr>
            <w:tcW w:w="2122" w:type="dxa"/>
          </w:tcPr>
          <w:p w14:paraId="7153A0EE"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M1.4</w:t>
            </w:r>
          </w:p>
        </w:tc>
        <w:tc>
          <w:tcPr>
            <w:tcW w:w="1588" w:type="dxa"/>
          </w:tcPr>
          <w:p w14:paraId="3051C9FD"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0.700</w:t>
            </w:r>
          </w:p>
        </w:tc>
        <w:tc>
          <w:tcPr>
            <w:tcW w:w="1855" w:type="dxa"/>
          </w:tcPr>
          <w:p w14:paraId="4CBECEBE"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4F0E3513"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6F1702E0"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r w:rsidR="001822FC" w:rsidRPr="001822FC" w14:paraId="13684076" w14:textId="77777777" w:rsidTr="001A02D9">
        <w:trPr>
          <w:trHeight w:val="409"/>
        </w:trPr>
        <w:tc>
          <w:tcPr>
            <w:tcW w:w="2122" w:type="dxa"/>
          </w:tcPr>
          <w:p w14:paraId="151EC0F8" w14:textId="77777777" w:rsidR="001822FC" w:rsidRPr="001822FC" w:rsidRDefault="001822FC" w:rsidP="008E0BA0">
            <w:pPr>
              <w:autoSpaceDE w:val="0"/>
              <w:autoSpaceDN w:val="0"/>
              <w:adjustRightInd w:val="0"/>
              <w:spacing w:line="240" w:lineRule="auto"/>
              <w:jc w:val="center"/>
              <w:rPr>
                <w:rFonts w:cs="Times New Roman"/>
                <w:sz w:val="20"/>
                <w:szCs w:val="20"/>
                <w:lang w:val="id-ID"/>
              </w:rPr>
            </w:pPr>
            <w:r w:rsidRPr="001822FC">
              <w:rPr>
                <w:rFonts w:cs="Times New Roman"/>
                <w:sz w:val="20"/>
                <w:szCs w:val="20"/>
                <w:lang w:val="id-ID"/>
              </w:rPr>
              <w:t>M1.5</w:t>
            </w:r>
          </w:p>
        </w:tc>
        <w:tc>
          <w:tcPr>
            <w:tcW w:w="1588" w:type="dxa"/>
          </w:tcPr>
          <w:p w14:paraId="57DDB745"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0.773</w:t>
            </w:r>
          </w:p>
        </w:tc>
        <w:tc>
          <w:tcPr>
            <w:tcW w:w="1855" w:type="dxa"/>
          </w:tcPr>
          <w:p w14:paraId="6FCCAF59"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&gt;</w:t>
            </w:r>
          </w:p>
        </w:tc>
        <w:tc>
          <w:tcPr>
            <w:tcW w:w="1855" w:type="dxa"/>
          </w:tcPr>
          <w:p w14:paraId="1A6FEF02"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0.0997</w:t>
            </w:r>
          </w:p>
        </w:tc>
        <w:tc>
          <w:tcPr>
            <w:tcW w:w="1856" w:type="dxa"/>
          </w:tcPr>
          <w:p w14:paraId="5330D500" w14:textId="77777777" w:rsidR="001822FC" w:rsidRPr="001822FC" w:rsidRDefault="001822FC" w:rsidP="008E0BA0">
            <w:pPr>
              <w:autoSpaceDE w:val="0"/>
              <w:autoSpaceDN w:val="0"/>
              <w:adjustRightInd w:val="0"/>
              <w:spacing w:line="240" w:lineRule="auto"/>
              <w:jc w:val="center"/>
              <w:rPr>
                <w:rFonts w:cs="Times New Roman"/>
                <w:sz w:val="20"/>
                <w:szCs w:val="20"/>
              </w:rPr>
            </w:pPr>
            <w:r w:rsidRPr="001822FC">
              <w:rPr>
                <w:rFonts w:cs="Times New Roman"/>
                <w:sz w:val="20"/>
                <w:szCs w:val="20"/>
              </w:rPr>
              <w:t>Valid</w:t>
            </w:r>
          </w:p>
        </w:tc>
      </w:tr>
    </w:tbl>
    <w:p w14:paraId="3EBD3CA3" w14:textId="217DB214" w:rsidR="001822FC" w:rsidRDefault="001822FC" w:rsidP="008E0BA0">
      <w:pPr>
        <w:spacing w:line="240" w:lineRule="auto"/>
        <w:jc w:val="center"/>
        <w:rPr>
          <w:sz w:val="24"/>
          <w:lang w:val="id-ID" w:eastAsia="id-ID"/>
        </w:rPr>
      </w:pPr>
      <w:r w:rsidRPr="009C368E">
        <w:rPr>
          <w:sz w:val="24"/>
          <w:lang w:eastAsia="id-ID"/>
        </w:rPr>
        <w:t>Source : Results of Questionnaire Data Processing, (202</w:t>
      </w:r>
      <w:r>
        <w:rPr>
          <w:sz w:val="24"/>
          <w:lang w:val="id-ID" w:eastAsia="id-ID"/>
        </w:rPr>
        <w:t>5</w:t>
      </w:r>
      <w:r w:rsidRPr="009C368E">
        <w:rPr>
          <w:sz w:val="24"/>
          <w:lang w:eastAsia="id-ID"/>
        </w:rPr>
        <w:t>)</w:t>
      </w:r>
    </w:p>
    <w:p w14:paraId="1F94178F" w14:textId="77777777" w:rsidR="001822FC" w:rsidRDefault="001822FC" w:rsidP="008E0BA0">
      <w:pPr>
        <w:spacing w:line="240" w:lineRule="auto"/>
        <w:rPr>
          <w:sz w:val="24"/>
          <w:lang w:val="id-ID" w:eastAsia="id-ID"/>
        </w:rPr>
      </w:pPr>
    </w:p>
    <w:p w14:paraId="02DDB2AA" w14:textId="700C3682" w:rsidR="001822FC" w:rsidRDefault="001822FC" w:rsidP="008E0BA0">
      <w:pPr>
        <w:spacing w:line="240" w:lineRule="auto"/>
        <w:rPr>
          <w:sz w:val="24"/>
          <w:lang w:val="id-ID" w:eastAsia="id-ID"/>
        </w:rPr>
      </w:pPr>
      <w:r w:rsidRPr="00681CFB">
        <w:rPr>
          <w:sz w:val="24"/>
          <w:lang w:val="id-ID" w:eastAsia="id-ID"/>
        </w:rPr>
        <w:t>The validity test was conducted using the Pearson Product Moment correlation method with a significance level of 0.05 and a sample size of 385 respondents. The critical r-value (r table) for two-tailed testing at N = 385 is 0.0997. An item is considered valid if its correlation coefficient (r count) is greater than 0.0997.</w:t>
      </w:r>
    </w:p>
    <w:p w14:paraId="0E1BE40D" w14:textId="77777777" w:rsidR="001822FC" w:rsidRDefault="001822FC" w:rsidP="008E0BA0">
      <w:pPr>
        <w:spacing w:line="240" w:lineRule="auto"/>
        <w:rPr>
          <w:b/>
          <w:bCs/>
          <w:sz w:val="24"/>
          <w:lang w:val="id-ID" w:eastAsia="id-ID"/>
        </w:rPr>
      </w:pPr>
      <w:r w:rsidRPr="005C2E03">
        <w:rPr>
          <w:b/>
          <w:bCs/>
          <w:sz w:val="24"/>
          <w:lang w:val="id-ID" w:eastAsia="id-ID"/>
        </w:rPr>
        <w:t>Reliability Test</w:t>
      </w:r>
    </w:p>
    <w:p w14:paraId="5F08745B" w14:textId="77777777" w:rsidR="001822FC" w:rsidRPr="005C2E03" w:rsidRDefault="001822FC" w:rsidP="008E0BA0">
      <w:pPr>
        <w:spacing w:line="240" w:lineRule="auto"/>
        <w:jc w:val="center"/>
        <w:rPr>
          <w:sz w:val="24"/>
          <w:lang w:val="id-ID" w:eastAsia="id-ID"/>
        </w:rPr>
      </w:pPr>
      <w:r w:rsidRPr="005C2E03">
        <w:rPr>
          <w:sz w:val="24"/>
          <w:lang w:val="id-ID" w:eastAsia="id-ID"/>
        </w:rPr>
        <w:t>Tabel 5</w:t>
      </w:r>
      <w:r>
        <w:rPr>
          <w:sz w:val="24"/>
          <w:lang w:eastAsia="id-ID"/>
        </w:rPr>
        <w:t xml:space="preserve">. </w:t>
      </w:r>
      <w:r w:rsidRPr="005C2E03">
        <w:rPr>
          <w:sz w:val="24"/>
          <w:lang w:val="id-ID" w:eastAsia="id-ID"/>
        </w:rPr>
        <w:t>Reliability Test</w:t>
      </w:r>
    </w:p>
    <w:tbl>
      <w:tblPr>
        <w:tblStyle w:val="TableGrid1"/>
        <w:tblW w:w="0" w:type="auto"/>
        <w:tblLook w:val="04A0" w:firstRow="1" w:lastRow="0" w:firstColumn="1" w:lastColumn="0" w:noHBand="0" w:noVBand="1"/>
      </w:tblPr>
      <w:tblGrid>
        <w:gridCol w:w="3005"/>
        <w:gridCol w:w="3005"/>
        <w:gridCol w:w="3006"/>
      </w:tblGrid>
      <w:tr w:rsidR="001822FC" w:rsidRPr="00986B40" w14:paraId="36CD26CE" w14:textId="77777777" w:rsidTr="001A02D9">
        <w:tc>
          <w:tcPr>
            <w:tcW w:w="3005" w:type="dxa"/>
          </w:tcPr>
          <w:p w14:paraId="6264A94A" w14:textId="77777777" w:rsidR="001822FC" w:rsidRPr="00986B40" w:rsidRDefault="001822FC" w:rsidP="008E0BA0">
            <w:pPr>
              <w:autoSpaceDE w:val="0"/>
              <w:autoSpaceDN w:val="0"/>
              <w:adjustRightInd w:val="0"/>
              <w:spacing w:line="240" w:lineRule="auto"/>
              <w:jc w:val="center"/>
              <w:rPr>
                <w:rFonts w:eastAsia="Calibri" w:cs="Times New Roman"/>
                <w:b/>
                <w:bCs/>
                <w:sz w:val="20"/>
                <w:szCs w:val="18"/>
              </w:rPr>
            </w:pPr>
            <w:r w:rsidRPr="00986B40">
              <w:rPr>
                <w:rFonts w:eastAsia="Calibri" w:cs="Times New Roman"/>
                <w:b/>
                <w:bCs/>
                <w:sz w:val="20"/>
                <w:szCs w:val="18"/>
              </w:rPr>
              <w:t>Variabel</w:t>
            </w:r>
          </w:p>
        </w:tc>
        <w:tc>
          <w:tcPr>
            <w:tcW w:w="3005" w:type="dxa"/>
          </w:tcPr>
          <w:p w14:paraId="4ABF5ABE" w14:textId="77777777" w:rsidR="001822FC" w:rsidRPr="00986B40" w:rsidRDefault="001822FC" w:rsidP="008E0BA0">
            <w:pPr>
              <w:autoSpaceDE w:val="0"/>
              <w:autoSpaceDN w:val="0"/>
              <w:adjustRightInd w:val="0"/>
              <w:spacing w:line="240" w:lineRule="auto"/>
              <w:jc w:val="center"/>
              <w:rPr>
                <w:rFonts w:eastAsia="Calibri" w:cs="Times New Roman"/>
                <w:b/>
                <w:bCs/>
                <w:sz w:val="20"/>
                <w:szCs w:val="18"/>
              </w:rPr>
            </w:pPr>
            <w:r w:rsidRPr="00986B40">
              <w:rPr>
                <w:rFonts w:eastAsia="Calibri" w:cs="Times New Roman"/>
                <w:b/>
                <w:bCs/>
                <w:sz w:val="20"/>
                <w:szCs w:val="18"/>
              </w:rPr>
              <w:t>Cornbach alpha</w:t>
            </w:r>
          </w:p>
        </w:tc>
        <w:tc>
          <w:tcPr>
            <w:tcW w:w="3006" w:type="dxa"/>
          </w:tcPr>
          <w:p w14:paraId="2A090337" w14:textId="77777777" w:rsidR="001822FC" w:rsidRPr="00986B40" w:rsidRDefault="001822FC" w:rsidP="008E0BA0">
            <w:pPr>
              <w:autoSpaceDE w:val="0"/>
              <w:autoSpaceDN w:val="0"/>
              <w:adjustRightInd w:val="0"/>
              <w:spacing w:line="240" w:lineRule="auto"/>
              <w:jc w:val="center"/>
              <w:rPr>
                <w:rFonts w:eastAsia="Calibri" w:cs="Times New Roman"/>
                <w:b/>
                <w:bCs/>
                <w:sz w:val="20"/>
                <w:szCs w:val="18"/>
                <w:lang w:val="id-ID"/>
              </w:rPr>
            </w:pPr>
            <w:r w:rsidRPr="00986B40">
              <w:rPr>
                <w:rFonts w:eastAsia="Calibri" w:cs="Times New Roman"/>
                <w:b/>
                <w:bCs/>
                <w:sz w:val="20"/>
                <w:szCs w:val="18"/>
                <w:lang w:val="id-ID"/>
              </w:rPr>
              <w:t>Information</w:t>
            </w:r>
          </w:p>
        </w:tc>
      </w:tr>
      <w:tr w:rsidR="001822FC" w:rsidRPr="00986B40" w14:paraId="19B9C168" w14:textId="77777777" w:rsidTr="001A02D9">
        <w:tc>
          <w:tcPr>
            <w:tcW w:w="3005" w:type="dxa"/>
          </w:tcPr>
          <w:p w14:paraId="77566DCC" w14:textId="77777777" w:rsidR="001822FC" w:rsidRPr="00986B40" w:rsidRDefault="001822FC" w:rsidP="008E0BA0">
            <w:pPr>
              <w:autoSpaceDE w:val="0"/>
              <w:autoSpaceDN w:val="0"/>
              <w:adjustRightInd w:val="0"/>
              <w:spacing w:line="240" w:lineRule="auto"/>
              <w:jc w:val="center"/>
              <w:rPr>
                <w:rFonts w:eastAsia="Calibri" w:cs="Times New Roman"/>
                <w:sz w:val="20"/>
                <w:szCs w:val="18"/>
                <w:lang w:val="id-ID"/>
              </w:rPr>
            </w:pPr>
            <w:r w:rsidRPr="00986B40">
              <w:rPr>
                <w:rFonts w:eastAsia="Calibri" w:cs="Times New Roman"/>
                <w:sz w:val="20"/>
                <w:szCs w:val="18"/>
                <w:lang w:val="id-ID"/>
              </w:rPr>
              <w:t>Self Control</w:t>
            </w:r>
          </w:p>
        </w:tc>
        <w:tc>
          <w:tcPr>
            <w:tcW w:w="3005" w:type="dxa"/>
          </w:tcPr>
          <w:p w14:paraId="49BF1775"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0.646</w:t>
            </w:r>
          </w:p>
        </w:tc>
        <w:tc>
          <w:tcPr>
            <w:tcW w:w="3006" w:type="dxa"/>
          </w:tcPr>
          <w:p w14:paraId="42F3B028"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Reliabel</w:t>
            </w:r>
          </w:p>
        </w:tc>
      </w:tr>
      <w:tr w:rsidR="001822FC" w:rsidRPr="00986B40" w14:paraId="1B90E004" w14:textId="77777777" w:rsidTr="001A02D9">
        <w:tc>
          <w:tcPr>
            <w:tcW w:w="3005" w:type="dxa"/>
          </w:tcPr>
          <w:p w14:paraId="063D6237" w14:textId="77777777" w:rsidR="001822FC" w:rsidRPr="00986B40" w:rsidRDefault="001822FC" w:rsidP="008E0BA0">
            <w:pPr>
              <w:autoSpaceDE w:val="0"/>
              <w:autoSpaceDN w:val="0"/>
              <w:adjustRightInd w:val="0"/>
              <w:spacing w:line="240" w:lineRule="auto"/>
              <w:jc w:val="center"/>
              <w:rPr>
                <w:rFonts w:eastAsia="Calibri" w:cs="Times New Roman"/>
                <w:sz w:val="20"/>
                <w:szCs w:val="18"/>
                <w:lang w:val="id-ID"/>
              </w:rPr>
            </w:pPr>
            <w:r w:rsidRPr="00986B40">
              <w:rPr>
                <w:rFonts w:eastAsia="Calibri" w:cs="Times New Roman"/>
                <w:sz w:val="20"/>
                <w:szCs w:val="18"/>
                <w:lang w:val="id-ID"/>
              </w:rPr>
              <w:t>Social Pressure</w:t>
            </w:r>
          </w:p>
        </w:tc>
        <w:tc>
          <w:tcPr>
            <w:tcW w:w="3005" w:type="dxa"/>
          </w:tcPr>
          <w:p w14:paraId="7BED8AA1"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0.907</w:t>
            </w:r>
          </w:p>
        </w:tc>
        <w:tc>
          <w:tcPr>
            <w:tcW w:w="3006" w:type="dxa"/>
          </w:tcPr>
          <w:p w14:paraId="62EC3A99"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Reliabel</w:t>
            </w:r>
          </w:p>
        </w:tc>
      </w:tr>
      <w:tr w:rsidR="001822FC" w:rsidRPr="00986B40" w14:paraId="33DA4C58" w14:textId="77777777" w:rsidTr="001A02D9">
        <w:tc>
          <w:tcPr>
            <w:tcW w:w="3005" w:type="dxa"/>
          </w:tcPr>
          <w:p w14:paraId="1FEECA87" w14:textId="77777777" w:rsidR="001822FC" w:rsidRPr="00986B40" w:rsidRDefault="001822FC" w:rsidP="008E0BA0">
            <w:pPr>
              <w:autoSpaceDE w:val="0"/>
              <w:autoSpaceDN w:val="0"/>
              <w:adjustRightInd w:val="0"/>
              <w:spacing w:line="240" w:lineRule="auto"/>
              <w:jc w:val="center"/>
              <w:rPr>
                <w:rFonts w:eastAsia="Calibri" w:cs="Times New Roman"/>
                <w:sz w:val="20"/>
                <w:szCs w:val="18"/>
                <w:lang w:val="id-ID"/>
              </w:rPr>
            </w:pPr>
            <w:r w:rsidRPr="00986B40">
              <w:rPr>
                <w:rFonts w:eastAsia="Calibri" w:cs="Times New Roman"/>
                <w:sz w:val="20"/>
                <w:szCs w:val="18"/>
                <w:lang w:val="id-ID"/>
              </w:rPr>
              <w:t>Promotional Strategy</w:t>
            </w:r>
          </w:p>
        </w:tc>
        <w:tc>
          <w:tcPr>
            <w:tcW w:w="3005" w:type="dxa"/>
          </w:tcPr>
          <w:p w14:paraId="26DC650D"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0.864</w:t>
            </w:r>
          </w:p>
        </w:tc>
        <w:tc>
          <w:tcPr>
            <w:tcW w:w="3006" w:type="dxa"/>
          </w:tcPr>
          <w:p w14:paraId="701D6C8D"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Reliabel</w:t>
            </w:r>
          </w:p>
        </w:tc>
      </w:tr>
      <w:tr w:rsidR="001822FC" w:rsidRPr="00986B40" w14:paraId="095DEFC3" w14:textId="77777777" w:rsidTr="001A02D9">
        <w:tc>
          <w:tcPr>
            <w:tcW w:w="3005" w:type="dxa"/>
          </w:tcPr>
          <w:p w14:paraId="58AF8DD4" w14:textId="77777777" w:rsidR="001822FC" w:rsidRPr="00986B40" w:rsidRDefault="001822FC" w:rsidP="008E0BA0">
            <w:pPr>
              <w:autoSpaceDE w:val="0"/>
              <w:autoSpaceDN w:val="0"/>
              <w:adjustRightInd w:val="0"/>
              <w:spacing w:line="240" w:lineRule="auto"/>
              <w:jc w:val="center"/>
              <w:rPr>
                <w:rFonts w:eastAsia="Calibri" w:cs="Times New Roman"/>
                <w:sz w:val="20"/>
                <w:szCs w:val="18"/>
                <w:lang w:val="id-ID"/>
              </w:rPr>
            </w:pPr>
            <w:r w:rsidRPr="00986B40">
              <w:rPr>
                <w:rFonts w:eastAsia="Calibri" w:cs="Times New Roman"/>
                <w:sz w:val="20"/>
                <w:szCs w:val="18"/>
                <w:lang w:val="id-ID"/>
              </w:rPr>
              <w:t>Consumtive Behavior</w:t>
            </w:r>
          </w:p>
        </w:tc>
        <w:tc>
          <w:tcPr>
            <w:tcW w:w="3005" w:type="dxa"/>
          </w:tcPr>
          <w:p w14:paraId="61E0F141"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0.922</w:t>
            </w:r>
          </w:p>
        </w:tc>
        <w:tc>
          <w:tcPr>
            <w:tcW w:w="3006" w:type="dxa"/>
          </w:tcPr>
          <w:p w14:paraId="0D943264"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Reliabel</w:t>
            </w:r>
          </w:p>
        </w:tc>
      </w:tr>
      <w:tr w:rsidR="001822FC" w:rsidRPr="00986B40" w14:paraId="0F7140BD" w14:textId="77777777" w:rsidTr="001A02D9">
        <w:tc>
          <w:tcPr>
            <w:tcW w:w="3005" w:type="dxa"/>
          </w:tcPr>
          <w:p w14:paraId="73C3BF9D"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cs="Times New Roman"/>
                <w:sz w:val="20"/>
                <w:szCs w:val="18"/>
                <w:lang w:val="id-ID"/>
              </w:rPr>
              <w:t>F</w:t>
            </w:r>
            <w:r w:rsidRPr="00986B40">
              <w:rPr>
                <w:rFonts w:cs="Times New Roman"/>
                <w:sz w:val="20"/>
                <w:szCs w:val="18"/>
              </w:rPr>
              <w:t>inancial literacy</w:t>
            </w:r>
          </w:p>
        </w:tc>
        <w:tc>
          <w:tcPr>
            <w:tcW w:w="3005" w:type="dxa"/>
          </w:tcPr>
          <w:p w14:paraId="379AD795"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0.786</w:t>
            </w:r>
          </w:p>
        </w:tc>
        <w:tc>
          <w:tcPr>
            <w:tcW w:w="3006" w:type="dxa"/>
          </w:tcPr>
          <w:p w14:paraId="4A4D382F" w14:textId="77777777" w:rsidR="001822FC" w:rsidRPr="00986B40" w:rsidRDefault="001822FC" w:rsidP="008E0BA0">
            <w:pPr>
              <w:autoSpaceDE w:val="0"/>
              <w:autoSpaceDN w:val="0"/>
              <w:adjustRightInd w:val="0"/>
              <w:spacing w:line="240" w:lineRule="auto"/>
              <w:jc w:val="center"/>
              <w:rPr>
                <w:rFonts w:eastAsia="Calibri" w:cs="Times New Roman"/>
                <w:sz w:val="20"/>
                <w:szCs w:val="18"/>
              </w:rPr>
            </w:pPr>
            <w:r w:rsidRPr="00986B40">
              <w:rPr>
                <w:rFonts w:eastAsia="Calibri" w:cs="Times New Roman"/>
                <w:sz w:val="20"/>
                <w:szCs w:val="18"/>
              </w:rPr>
              <w:t>Reliabel</w:t>
            </w:r>
          </w:p>
        </w:tc>
      </w:tr>
    </w:tbl>
    <w:p w14:paraId="06CD4816" w14:textId="4FB2A976" w:rsidR="001822FC" w:rsidRDefault="001822FC" w:rsidP="008E0BA0">
      <w:pPr>
        <w:spacing w:line="240" w:lineRule="auto"/>
        <w:jc w:val="center"/>
        <w:rPr>
          <w:sz w:val="24"/>
          <w:lang w:val="id-ID" w:eastAsia="id-ID"/>
        </w:rPr>
      </w:pPr>
      <w:bookmarkStart w:id="2" w:name="_Hlk202586761"/>
      <w:r w:rsidRPr="005C2E03">
        <w:rPr>
          <w:sz w:val="24"/>
          <w:lang w:val="id-ID" w:eastAsia="id-ID"/>
        </w:rPr>
        <w:t>Source:</w:t>
      </w:r>
      <w:r>
        <w:rPr>
          <w:sz w:val="24"/>
          <w:lang w:eastAsia="id-ID"/>
        </w:rPr>
        <w:t xml:space="preserve"> </w:t>
      </w:r>
      <w:r w:rsidRPr="005C2E03">
        <w:rPr>
          <w:sz w:val="24"/>
          <w:lang w:val="id-ID" w:eastAsia="id-ID"/>
        </w:rPr>
        <w:t>SPSS 26 Data Processing, (2025)</w:t>
      </w:r>
    </w:p>
    <w:bookmarkEnd w:id="2"/>
    <w:p w14:paraId="521A22B7" w14:textId="77777777" w:rsidR="001822FC" w:rsidRDefault="001822FC" w:rsidP="008E0BA0">
      <w:pPr>
        <w:spacing w:line="240" w:lineRule="auto"/>
        <w:rPr>
          <w:sz w:val="24"/>
          <w:lang w:val="id-ID" w:eastAsia="id-ID"/>
        </w:rPr>
      </w:pPr>
    </w:p>
    <w:p w14:paraId="3A298719" w14:textId="0F588605" w:rsidR="001822FC" w:rsidRDefault="001822FC" w:rsidP="008E0BA0">
      <w:pPr>
        <w:spacing w:line="240" w:lineRule="auto"/>
        <w:rPr>
          <w:sz w:val="24"/>
          <w:lang w:val="id-ID" w:eastAsia="id-ID"/>
        </w:rPr>
      </w:pPr>
      <w:r w:rsidRPr="005C2E03">
        <w:rPr>
          <w:sz w:val="24"/>
          <w:lang w:val="id-ID" w:eastAsia="id-ID"/>
        </w:rPr>
        <w:t>The reliability test in this study was conducted using the Cronbach’s Alpha method to evaluate the internal consistency of the measurement instruments for each variable. According to Ghozali (2018) and Sugiyono (2019), a variable is considered reliable if the Cronbach’s Alpha value exceeds 0.60.</w:t>
      </w:r>
      <w:r w:rsidRPr="005C2E03">
        <w:t xml:space="preserve"> </w:t>
      </w:r>
      <w:r w:rsidRPr="005C2E03">
        <w:rPr>
          <w:sz w:val="24"/>
          <w:lang w:val="id-ID" w:eastAsia="id-ID"/>
        </w:rPr>
        <w:t>All variables have Cronbach’s Alpha values greater than 0.60, indicating that the items used in the questionnaire have good internal consistency and are considered reliable for measuring their respective constructs.</w:t>
      </w:r>
    </w:p>
    <w:p w14:paraId="6107C2F7" w14:textId="77777777" w:rsidR="001822FC" w:rsidRDefault="001822FC" w:rsidP="008E0BA0">
      <w:pPr>
        <w:spacing w:line="240" w:lineRule="auto"/>
        <w:rPr>
          <w:b/>
          <w:bCs/>
          <w:sz w:val="24"/>
          <w:lang w:val="id-ID" w:eastAsia="id-ID"/>
        </w:rPr>
      </w:pPr>
      <w:r w:rsidRPr="009453A3">
        <w:rPr>
          <w:b/>
          <w:bCs/>
          <w:sz w:val="24"/>
          <w:lang w:val="id-ID" w:eastAsia="id-ID"/>
        </w:rPr>
        <w:t>Classical Assumption Test</w:t>
      </w:r>
      <w:r>
        <w:rPr>
          <w:b/>
          <w:bCs/>
          <w:sz w:val="24"/>
          <w:lang w:val="id-ID" w:eastAsia="id-ID"/>
        </w:rPr>
        <w:t xml:space="preserve"> (MRA)</w:t>
      </w:r>
    </w:p>
    <w:p w14:paraId="01CF74A5" w14:textId="77777777" w:rsidR="001822FC" w:rsidRDefault="001822FC" w:rsidP="008E0BA0">
      <w:pPr>
        <w:spacing w:line="240" w:lineRule="auto"/>
        <w:rPr>
          <w:b/>
          <w:bCs/>
          <w:sz w:val="24"/>
          <w:lang w:val="id-ID" w:eastAsia="id-ID"/>
        </w:rPr>
      </w:pPr>
      <w:r>
        <w:rPr>
          <w:b/>
          <w:bCs/>
          <w:sz w:val="24"/>
          <w:lang w:val="id-ID" w:eastAsia="id-ID"/>
        </w:rPr>
        <w:t>Normality Test</w:t>
      </w:r>
    </w:p>
    <w:p w14:paraId="7169B949" w14:textId="0EBA9B89" w:rsidR="001822FC" w:rsidRDefault="001822FC" w:rsidP="008E0BA0">
      <w:pPr>
        <w:spacing w:line="240" w:lineRule="auto"/>
        <w:rPr>
          <w:sz w:val="24"/>
          <w:lang w:val="id-ID" w:eastAsia="id-ID"/>
        </w:rPr>
      </w:pPr>
      <w:r>
        <w:rPr>
          <w:sz w:val="24"/>
          <w:lang w:val="id-ID" w:eastAsia="id-ID"/>
        </w:rPr>
        <w:t>This</w:t>
      </w:r>
      <w:r w:rsidRPr="009453A3">
        <w:rPr>
          <w:sz w:val="24"/>
          <w:lang w:eastAsia="id-ID"/>
        </w:rPr>
        <w:t xml:space="preserve">s is used because the data normality test uses histograms, plots, and the </w:t>
      </w:r>
      <w:r>
        <w:rPr>
          <w:sz w:val="24"/>
          <w:lang w:val="id-ID" w:eastAsia="id-ID"/>
        </w:rPr>
        <w:t>Monte Carlo</w:t>
      </w:r>
      <w:r w:rsidRPr="009453A3">
        <w:rPr>
          <w:sz w:val="24"/>
          <w:lang w:eastAsia="id-ID"/>
        </w:rPr>
        <w:t xml:space="preserve"> test to determine the normality of the data. The histogram refers to the graph of test results  in  the  form  of  a  bell  as  normal.  The  plot  is  typical  if  the  dots  are  spread  along  the diagonal. The test is normal if the sig is greater than 0.05 and abnormal if it is smaller.</w:t>
      </w:r>
    </w:p>
    <w:p w14:paraId="74BCBD7E" w14:textId="77777777" w:rsidR="001822FC" w:rsidRPr="009453A3" w:rsidRDefault="001822FC" w:rsidP="008E0BA0">
      <w:pPr>
        <w:spacing w:line="240" w:lineRule="auto"/>
        <w:jc w:val="center"/>
        <w:rPr>
          <w:sz w:val="24"/>
          <w:lang w:val="id-ID" w:eastAsia="id-ID"/>
        </w:rPr>
      </w:pPr>
      <w:r>
        <w:rPr>
          <w:sz w:val="24"/>
          <w:lang w:val="id-ID" w:eastAsia="id-ID"/>
        </w:rPr>
        <w:t>Tabel 6</w:t>
      </w:r>
      <w:r>
        <w:rPr>
          <w:sz w:val="24"/>
          <w:lang w:eastAsia="id-ID"/>
        </w:rPr>
        <w:t xml:space="preserve">. </w:t>
      </w:r>
      <w:r>
        <w:rPr>
          <w:sz w:val="24"/>
          <w:lang w:val="id-ID" w:eastAsia="id-ID"/>
        </w:rPr>
        <w:t>Normality Test</w:t>
      </w:r>
    </w:p>
    <w:tbl>
      <w:tblPr>
        <w:tblW w:w="7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60"/>
        <w:gridCol w:w="2337"/>
        <w:gridCol w:w="1414"/>
        <w:gridCol w:w="1475"/>
      </w:tblGrid>
      <w:tr w:rsidR="001822FC" w:rsidRPr="001822FC" w14:paraId="31096B79" w14:textId="77777777" w:rsidTr="001A02D9">
        <w:trPr>
          <w:cantSplit/>
          <w:jc w:val="center"/>
        </w:trPr>
        <w:tc>
          <w:tcPr>
            <w:tcW w:w="7686" w:type="dxa"/>
            <w:gridSpan w:val="4"/>
            <w:shd w:val="clear" w:color="auto" w:fill="FFFFFF"/>
            <w:vAlign w:val="center"/>
          </w:tcPr>
          <w:p w14:paraId="07BE77DF" w14:textId="77777777" w:rsidR="001822FC" w:rsidRPr="001822FC" w:rsidRDefault="001822FC" w:rsidP="008E0BA0">
            <w:pPr>
              <w:spacing w:line="240" w:lineRule="auto"/>
              <w:rPr>
                <w:sz w:val="20"/>
                <w:szCs w:val="20"/>
                <w:lang w:val="en-ID" w:eastAsia="id-ID"/>
              </w:rPr>
            </w:pPr>
            <w:r w:rsidRPr="001822FC">
              <w:rPr>
                <w:b/>
                <w:bCs/>
                <w:sz w:val="20"/>
                <w:szCs w:val="20"/>
                <w:lang w:val="en-ID" w:eastAsia="id-ID"/>
              </w:rPr>
              <w:t>One-Sample Kolmogorov-Smirnov Test</w:t>
            </w:r>
          </w:p>
        </w:tc>
      </w:tr>
      <w:tr w:rsidR="001822FC" w:rsidRPr="001822FC" w14:paraId="4ED7D3B4" w14:textId="77777777" w:rsidTr="001A02D9">
        <w:trPr>
          <w:cantSplit/>
          <w:jc w:val="center"/>
        </w:trPr>
        <w:tc>
          <w:tcPr>
            <w:tcW w:w="6211" w:type="dxa"/>
            <w:gridSpan w:val="3"/>
            <w:shd w:val="clear" w:color="auto" w:fill="FFFFFF"/>
            <w:vAlign w:val="bottom"/>
          </w:tcPr>
          <w:p w14:paraId="516CC30B" w14:textId="77777777" w:rsidR="001822FC" w:rsidRPr="001822FC" w:rsidRDefault="001822FC" w:rsidP="008E0BA0">
            <w:pPr>
              <w:spacing w:line="240" w:lineRule="auto"/>
              <w:rPr>
                <w:sz w:val="20"/>
                <w:szCs w:val="20"/>
                <w:lang w:val="en-ID" w:eastAsia="id-ID"/>
              </w:rPr>
            </w:pPr>
          </w:p>
        </w:tc>
        <w:tc>
          <w:tcPr>
            <w:tcW w:w="1475" w:type="dxa"/>
            <w:shd w:val="clear" w:color="auto" w:fill="FFFFFF"/>
            <w:vAlign w:val="bottom"/>
          </w:tcPr>
          <w:p w14:paraId="54835EC7" w14:textId="77777777" w:rsidR="001822FC" w:rsidRPr="001822FC" w:rsidRDefault="001822FC" w:rsidP="008E0BA0">
            <w:pPr>
              <w:spacing w:line="240" w:lineRule="auto"/>
              <w:rPr>
                <w:sz w:val="20"/>
                <w:szCs w:val="20"/>
                <w:lang w:val="en-ID" w:eastAsia="id-ID"/>
              </w:rPr>
            </w:pPr>
            <w:r w:rsidRPr="001822FC">
              <w:rPr>
                <w:sz w:val="20"/>
                <w:szCs w:val="20"/>
                <w:lang w:val="en-ID" w:eastAsia="id-ID"/>
              </w:rPr>
              <w:t>Unstandardized Residual</w:t>
            </w:r>
          </w:p>
        </w:tc>
      </w:tr>
      <w:tr w:rsidR="001822FC" w:rsidRPr="001822FC" w14:paraId="0BD77A87" w14:textId="77777777" w:rsidTr="001A02D9">
        <w:trPr>
          <w:cantSplit/>
          <w:jc w:val="center"/>
        </w:trPr>
        <w:tc>
          <w:tcPr>
            <w:tcW w:w="6211" w:type="dxa"/>
            <w:gridSpan w:val="3"/>
            <w:shd w:val="clear" w:color="auto" w:fill="E0E0E0"/>
          </w:tcPr>
          <w:p w14:paraId="48E1914F" w14:textId="77777777" w:rsidR="001822FC" w:rsidRPr="001822FC" w:rsidRDefault="001822FC" w:rsidP="008E0BA0">
            <w:pPr>
              <w:spacing w:line="240" w:lineRule="auto"/>
              <w:rPr>
                <w:sz w:val="20"/>
                <w:szCs w:val="20"/>
                <w:lang w:val="en-ID" w:eastAsia="id-ID"/>
              </w:rPr>
            </w:pPr>
            <w:r w:rsidRPr="001822FC">
              <w:rPr>
                <w:sz w:val="20"/>
                <w:szCs w:val="20"/>
                <w:lang w:val="en-ID" w:eastAsia="id-ID"/>
              </w:rPr>
              <w:t>N</w:t>
            </w:r>
          </w:p>
        </w:tc>
        <w:tc>
          <w:tcPr>
            <w:tcW w:w="1475" w:type="dxa"/>
            <w:shd w:val="clear" w:color="auto" w:fill="FFFFFF"/>
          </w:tcPr>
          <w:p w14:paraId="10905347" w14:textId="77777777" w:rsidR="001822FC" w:rsidRPr="001822FC" w:rsidRDefault="001822FC" w:rsidP="008E0BA0">
            <w:pPr>
              <w:spacing w:line="240" w:lineRule="auto"/>
              <w:rPr>
                <w:sz w:val="20"/>
                <w:szCs w:val="20"/>
                <w:lang w:val="en-ID" w:eastAsia="id-ID"/>
              </w:rPr>
            </w:pPr>
            <w:r w:rsidRPr="001822FC">
              <w:rPr>
                <w:sz w:val="20"/>
                <w:szCs w:val="20"/>
                <w:lang w:val="en-ID" w:eastAsia="id-ID"/>
              </w:rPr>
              <w:t>385</w:t>
            </w:r>
          </w:p>
        </w:tc>
      </w:tr>
      <w:tr w:rsidR="001822FC" w:rsidRPr="001822FC" w14:paraId="16C61795" w14:textId="77777777" w:rsidTr="001A02D9">
        <w:trPr>
          <w:cantSplit/>
          <w:jc w:val="center"/>
        </w:trPr>
        <w:tc>
          <w:tcPr>
            <w:tcW w:w="2460" w:type="dxa"/>
            <w:vMerge w:val="restart"/>
            <w:shd w:val="clear" w:color="auto" w:fill="E0E0E0"/>
          </w:tcPr>
          <w:p w14:paraId="64843534" w14:textId="77777777" w:rsidR="001822FC" w:rsidRPr="001822FC" w:rsidRDefault="001822FC" w:rsidP="008E0BA0">
            <w:pPr>
              <w:spacing w:line="240" w:lineRule="auto"/>
              <w:rPr>
                <w:sz w:val="20"/>
                <w:szCs w:val="20"/>
                <w:lang w:val="en-ID" w:eastAsia="id-ID"/>
              </w:rPr>
            </w:pPr>
            <w:r w:rsidRPr="001822FC">
              <w:rPr>
                <w:sz w:val="20"/>
                <w:szCs w:val="20"/>
                <w:lang w:val="en-ID" w:eastAsia="id-ID"/>
              </w:rPr>
              <w:t>Normal Parameters</w:t>
            </w:r>
            <w:r w:rsidRPr="001822FC">
              <w:rPr>
                <w:sz w:val="20"/>
                <w:szCs w:val="20"/>
                <w:vertAlign w:val="superscript"/>
                <w:lang w:val="en-ID" w:eastAsia="id-ID"/>
              </w:rPr>
              <w:t>a,b</w:t>
            </w:r>
          </w:p>
        </w:tc>
        <w:tc>
          <w:tcPr>
            <w:tcW w:w="3751" w:type="dxa"/>
            <w:gridSpan w:val="2"/>
            <w:shd w:val="clear" w:color="auto" w:fill="E0E0E0"/>
          </w:tcPr>
          <w:p w14:paraId="3EF9F384" w14:textId="77777777" w:rsidR="001822FC" w:rsidRPr="001822FC" w:rsidRDefault="001822FC" w:rsidP="008E0BA0">
            <w:pPr>
              <w:spacing w:line="240" w:lineRule="auto"/>
              <w:rPr>
                <w:sz w:val="20"/>
                <w:szCs w:val="20"/>
                <w:lang w:val="en-ID" w:eastAsia="id-ID"/>
              </w:rPr>
            </w:pPr>
            <w:r w:rsidRPr="001822FC">
              <w:rPr>
                <w:sz w:val="20"/>
                <w:szCs w:val="20"/>
                <w:lang w:val="en-ID" w:eastAsia="id-ID"/>
              </w:rPr>
              <w:t>Mean</w:t>
            </w:r>
          </w:p>
        </w:tc>
        <w:tc>
          <w:tcPr>
            <w:tcW w:w="1475" w:type="dxa"/>
            <w:shd w:val="clear" w:color="auto" w:fill="FFFFFF"/>
          </w:tcPr>
          <w:p w14:paraId="15FFF0D0"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.0000000</w:t>
            </w:r>
          </w:p>
        </w:tc>
      </w:tr>
      <w:tr w:rsidR="001822FC" w:rsidRPr="001822FC" w14:paraId="31F38414" w14:textId="77777777" w:rsidTr="001A02D9">
        <w:trPr>
          <w:cantSplit/>
          <w:jc w:val="center"/>
        </w:trPr>
        <w:tc>
          <w:tcPr>
            <w:tcW w:w="2460" w:type="dxa"/>
            <w:vMerge/>
            <w:shd w:val="clear" w:color="auto" w:fill="E0E0E0"/>
          </w:tcPr>
          <w:p w14:paraId="48837590" w14:textId="77777777" w:rsidR="001822FC" w:rsidRPr="001822FC" w:rsidRDefault="001822FC" w:rsidP="008E0BA0">
            <w:pPr>
              <w:spacing w:line="240" w:lineRule="auto"/>
              <w:rPr>
                <w:sz w:val="20"/>
                <w:szCs w:val="20"/>
                <w:lang w:val="en-ID" w:eastAsia="id-ID"/>
              </w:rPr>
            </w:pPr>
          </w:p>
        </w:tc>
        <w:tc>
          <w:tcPr>
            <w:tcW w:w="3751" w:type="dxa"/>
            <w:gridSpan w:val="2"/>
            <w:shd w:val="clear" w:color="auto" w:fill="E0E0E0"/>
          </w:tcPr>
          <w:p w14:paraId="7641E542" w14:textId="77777777" w:rsidR="001822FC" w:rsidRPr="001822FC" w:rsidRDefault="001822FC" w:rsidP="008E0BA0">
            <w:pPr>
              <w:spacing w:line="240" w:lineRule="auto"/>
              <w:rPr>
                <w:sz w:val="20"/>
                <w:szCs w:val="20"/>
                <w:lang w:val="en-ID" w:eastAsia="id-ID"/>
              </w:rPr>
            </w:pPr>
            <w:r w:rsidRPr="001822FC">
              <w:rPr>
                <w:sz w:val="20"/>
                <w:szCs w:val="20"/>
                <w:lang w:val="en-ID" w:eastAsia="id-ID"/>
              </w:rPr>
              <w:t>Std. Deviation</w:t>
            </w:r>
          </w:p>
        </w:tc>
        <w:tc>
          <w:tcPr>
            <w:tcW w:w="1475" w:type="dxa"/>
            <w:shd w:val="clear" w:color="auto" w:fill="FFFFFF"/>
          </w:tcPr>
          <w:p w14:paraId="59050DE9" w14:textId="77777777" w:rsidR="001822FC" w:rsidRPr="001822FC" w:rsidRDefault="001822FC" w:rsidP="008E0BA0">
            <w:pPr>
              <w:spacing w:line="240" w:lineRule="auto"/>
              <w:rPr>
                <w:sz w:val="20"/>
                <w:szCs w:val="20"/>
                <w:lang w:val="en-ID" w:eastAsia="id-ID"/>
              </w:rPr>
            </w:pPr>
            <w:r w:rsidRPr="001822FC">
              <w:rPr>
                <w:sz w:val="20"/>
                <w:szCs w:val="20"/>
                <w:lang w:val="en-ID" w:eastAsia="id-ID"/>
              </w:rPr>
              <w:t>3.52356196</w:t>
            </w:r>
          </w:p>
        </w:tc>
      </w:tr>
      <w:tr w:rsidR="001822FC" w:rsidRPr="001822FC" w14:paraId="3464AD68" w14:textId="77777777" w:rsidTr="001A02D9">
        <w:trPr>
          <w:cantSplit/>
          <w:jc w:val="center"/>
        </w:trPr>
        <w:tc>
          <w:tcPr>
            <w:tcW w:w="2460" w:type="dxa"/>
            <w:vMerge w:val="restart"/>
            <w:shd w:val="clear" w:color="auto" w:fill="E0E0E0"/>
          </w:tcPr>
          <w:p w14:paraId="661EC456" w14:textId="77777777" w:rsidR="001822FC" w:rsidRPr="001822FC" w:rsidRDefault="001822FC" w:rsidP="008E0BA0">
            <w:pPr>
              <w:spacing w:line="240" w:lineRule="auto"/>
              <w:rPr>
                <w:sz w:val="20"/>
                <w:szCs w:val="20"/>
                <w:lang w:val="en-ID" w:eastAsia="id-ID"/>
              </w:rPr>
            </w:pPr>
            <w:r w:rsidRPr="001822FC">
              <w:rPr>
                <w:sz w:val="20"/>
                <w:szCs w:val="20"/>
                <w:lang w:val="en-ID" w:eastAsia="id-ID"/>
              </w:rPr>
              <w:t>Most</w:t>
            </w:r>
            <w:r w:rsidRPr="001822FC">
              <w:rPr>
                <w:sz w:val="20"/>
                <w:szCs w:val="20"/>
                <w:lang w:val="id-ID" w:eastAsia="id-ID"/>
              </w:rPr>
              <w:t xml:space="preserve"> </w:t>
            </w:r>
            <w:r w:rsidRPr="001822FC">
              <w:rPr>
                <w:sz w:val="20"/>
                <w:szCs w:val="20"/>
                <w:lang w:val="en-ID" w:eastAsia="id-ID"/>
              </w:rPr>
              <w:t>Extreme Differences</w:t>
            </w:r>
          </w:p>
        </w:tc>
        <w:tc>
          <w:tcPr>
            <w:tcW w:w="3751" w:type="dxa"/>
            <w:gridSpan w:val="2"/>
            <w:shd w:val="clear" w:color="auto" w:fill="E0E0E0"/>
          </w:tcPr>
          <w:p w14:paraId="455F059D" w14:textId="77777777" w:rsidR="001822FC" w:rsidRPr="001822FC" w:rsidRDefault="001822FC" w:rsidP="008E0BA0">
            <w:pPr>
              <w:spacing w:line="240" w:lineRule="auto"/>
              <w:rPr>
                <w:sz w:val="20"/>
                <w:szCs w:val="20"/>
                <w:lang w:val="en-ID" w:eastAsia="id-ID"/>
              </w:rPr>
            </w:pPr>
            <w:r w:rsidRPr="001822FC">
              <w:rPr>
                <w:sz w:val="20"/>
                <w:szCs w:val="20"/>
                <w:lang w:val="en-ID" w:eastAsia="id-ID"/>
              </w:rPr>
              <w:t>Absolute</w:t>
            </w:r>
          </w:p>
        </w:tc>
        <w:tc>
          <w:tcPr>
            <w:tcW w:w="1475" w:type="dxa"/>
            <w:shd w:val="clear" w:color="auto" w:fill="FFFFFF"/>
          </w:tcPr>
          <w:p w14:paraId="696720DD" w14:textId="77777777" w:rsidR="001822FC" w:rsidRPr="001822FC" w:rsidRDefault="001822FC" w:rsidP="008E0BA0">
            <w:pPr>
              <w:spacing w:line="240" w:lineRule="auto"/>
              <w:rPr>
                <w:sz w:val="20"/>
                <w:szCs w:val="20"/>
                <w:lang w:val="en-ID" w:eastAsia="id-ID"/>
              </w:rPr>
            </w:pPr>
            <w:r w:rsidRPr="001822FC">
              <w:rPr>
                <w:sz w:val="20"/>
                <w:szCs w:val="20"/>
                <w:lang w:val="en-ID" w:eastAsia="id-ID"/>
              </w:rPr>
              <w:t>.067</w:t>
            </w:r>
          </w:p>
        </w:tc>
      </w:tr>
      <w:tr w:rsidR="001822FC" w:rsidRPr="001822FC" w14:paraId="4E184D9E" w14:textId="77777777" w:rsidTr="001A02D9">
        <w:trPr>
          <w:cantSplit/>
          <w:jc w:val="center"/>
        </w:trPr>
        <w:tc>
          <w:tcPr>
            <w:tcW w:w="2460" w:type="dxa"/>
            <w:vMerge/>
            <w:shd w:val="clear" w:color="auto" w:fill="E0E0E0"/>
          </w:tcPr>
          <w:p w14:paraId="155D3092" w14:textId="77777777" w:rsidR="001822FC" w:rsidRPr="001822FC" w:rsidRDefault="001822FC" w:rsidP="008E0BA0">
            <w:pPr>
              <w:spacing w:line="240" w:lineRule="auto"/>
              <w:rPr>
                <w:sz w:val="20"/>
                <w:szCs w:val="20"/>
                <w:lang w:val="en-ID" w:eastAsia="id-ID"/>
              </w:rPr>
            </w:pPr>
          </w:p>
        </w:tc>
        <w:tc>
          <w:tcPr>
            <w:tcW w:w="3751" w:type="dxa"/>
            <w:gridSpan w:val="2"/>
            <w:shd w:val="clear" w:color="auto" w:fill="E0E0E0"/>
          </w:tcPr>
          <w:p w14:paraId="331D16F3" w14:textId="77777777" w:rsidR="001822FC" w:rsidRPr="001822FC" w:rsidRDefault="001822FC" w:rsidP="008E0BA0">
            <w:pPr>
              <w:spacing w:line="240" w:lineRule="auto"/>
              <w:rPr>
                <w:sz w:val="20"/>
                <w:szCs w:val="20"/>
                <w:lang w:val="en-ID" w:eastAsia="id-ID"/>
              </w:rPr>
            </w:pPr>
            <w:r w:rsidRPr="001822FC">
              <w:rPr>
                <w:sz w:val="20"/>
                <w:szCs w:val="20"/>
                <w:lang w:val="en-ID" w:eastAsia="id-ID"/>
              </w:rPr>
              <w:t>Positive</w:t>
            </w:r>
          </w:p>
        </w:tc>
        <w:tc>
          <w:tcPr>
            <w:tcW w:w="1475" w:type="dxa"/>
            <w:shd w:val="clear" w:color="auto" w:fill="FFFFFF"/>
          </w:tcPr>
          <w:p w14:paraId="7E062DCF" w14:textId="77777777" w:rsidR="001822FC" w:rsidRPr="001822FC" w:rsidRDefault="001822FC" w:rsidP="008E0BA0">
            <w:pPr>
              <w:spacing w:line="240" w:lineRule="auto"/>
              <w:rPr>
                <w:sz w:val="20"/>
                <w:szCs w:val="20"/>
                <w:lang w:val="en-ID" w:eastAsia="id-ID"/>
              </w:rPr>
            </w:pPr>
            <w:r w:rsidRPr="001822FC">
              <w:rPr>
                <w:sz w:val="20"/>
                <w:szCs w:val="20"/>
                <w:lang w:val="en-ID" w:eastAsia="id-ID"/>
              </w:rPr>
              <w:t>.055</w:t>
            </w:r>
          </w:p>
        </w:tc>
      </w:tr>
      <w:tr w:rsidR="001822FC" w:rsidRPr="001822FC" w14:paraId="0F24AF57" w14:textId="77777777" w:rsidTr="001A02D9">
        <w:trPr>
          <w:cantSplit/>
          <w:jc w:val="center"/>
        </w:trPr>
        <w:tc>
          <w:tcPr>
            <w:tcW w:w="2460" w:type="dxa"/>
            <w:vMerge/>
            <w:shd w:val="clear" w:color="auto" w:fill="E0E0E0"/>
          </w:tcPr>
          <w:p w14:paraId="15668423" w14:textId="77777777" w:rsidR="001822FC" w:rsidRPr="001822FC" w:rsidRDefault="001822FC" w:rsidP="008E0BA0">
            <w:pPr>
              <w:spacing w:line="240" w:lineRule="auto"/>
              <w:rPr>
                <w:sz w:val="20"/>
                <w:szCs w:val="20"/>
                <w:lang w:val="en-ID" w:eastAsia="id-ID"/>
              </w:rPr>
            </w:pPr>
          </w:p>
        </w:tc>
        <w:tc>
          <w:tcPr>
            <w:tcW w:w="3751" w:type="dxa"/>
            <w:gridSpan w:val="2"/>
            <w:shd w:val="clear" w:color="auto" w:fill="E0E0E0"/>
          </w:tcPr>
          <w:p w14:paraId="18E7EF1C" w14:textId="77777777" w:rsidR="001822FC" w:rsidRPr="001822FC" w:rsidRDefault="001822FC" w:rsidP="008E0BA0">
            <w:pPr>
              <w:spacing w:line="240" w:lineRule="auto"/>
              <w:rPr>
                <w:sz w:val="20"/>
                <w:szCs w:val="20"/>
                <w:lang w:val="en-ID" w:eastAsia="id-ID"/>
              </w:rPr>
            </w:pPr>
            <w:r w:rsidRPr="001822FC">
              <w:rPr>
                <w:sz w:val="20"/>
                <w:szCs w:val="20"/>
                <w:lang w:val="en-ID" w:eastAsia="id-ID"/>
              </w:rPr>
              <w:t>Negative</w:t>
            </w:r>
          </w:p>
        </w:tc>
        <w:tc>
          <w:tcPr>
            <w:tcW w:w="1475" w:type="dxa"/>
            <w:shd w:val="clear" w:color="auto" w:fill="FFFFFF"/>
          </w:tcPr>
          <w:p w14:paraId="14CCC816" w14:textId="77777777" w:rsidR="001822FC" w:rsidRPr="001822FC" w:rsidRDefault="001822FC" w:rsidP="008E0BA0">
            <w:pPr>
              <w:spacing w:line="240" w:lineRule="auto"/>
              <w:rPr>
                <w:sz w:val="20"/>
                <w:szCs w:val="20"/>
                <w:lang w:val="en-ID" w:eastAsia="id-ID"/>
              </w:rPr>
            </w:pPr>
            <w:r w:rsidRPr="001822FC">
              <w:rPr>
                <w:sz w:val="20"/>
                <w:szCs w:val="20"/>
                <w:lang w:val="en-ID" w:eastAsia="id-ID"/>
              </w:rPr>
              <w:t>-.067</w:t>
            </w:r>
          </w:p>
        </w:tc>
      </w:tr>
      <w:tr w:rsidR="001822FC" w:rsidRPr="001822FC" w14:paraId="46EF263C" w14:textId="77777777" w:rsidTr="001A02D9">
        <w:trPr>
          <w:cantSplit/>
          <w:jc w:val="center"/>
        </w:trPr>
        <w:tc>
          <w:tcPr>
            <w:tcW w:w="6211" w:type="dxa"/>
            <w:gridSpan w:val="3"/>
            <w:shd w:val="clear" w:color="auto" w:fill="E0E0E0"/>
          </w:tcPr>
          <w:p w14:paraId="0D674AB1" w14:textId="77777777" w:rsidR="001822FC" w:rsidRPr="001822FC" w:rsidRDefault="001822FC" w:rsidP="008E0BA0">
            <w:pPr>
              <w:spacing w:line="240" w:lineRule="auto"/>
              <w:rPr>
                <w:sz w:val="20"/>
                <w:szCs w:val="20"/>
                <w:lang w:val="en-ID" w:eastAsia="id-ID"/>
              </w:rPr>
            </w:pPr>
            <w:r w:rsidRPr="001822FC">
              <w:rPr>
                <w:sz w:val="20"/>
                <w:szCs w:val="20"/>
                <w:lang w:val="en-ID" w:eastAsia="id-ID"/>
              </w:rPr>
              <w:t>Test Statistic</w:t>
            </w:r>
          </w:p>
        </w:tc>
        <w:tc>
          <w:tcPr>
            <w:tcW w:w="1475" w:type="dxa"/>
            <w:shd w:val="clear" w:color="auto" w:fill="FFFFFF"/>
          </w:tcPr>
          <w:p w14:paraId="4EA9109D" w14:textId="77777777" w:rsidR="001822FC" w:rsidRPr="001822FC" w:rsidRDefault="001822FC" w:rsidP="008E0BA0">
            <w:pPr>
              <w:spacing w:line="240" w:lineRule="auto"/>
              <w:rPr>
                <w:sz w:val="20"/>
                <w:szCs w:val="20"/>
                <w:lang w:val="en-ID" w:eastAsia="id-ID"/>
              </w:rPr>
            </w:pPr>
            <w:r w:rsidRPr="001822FC">
              <w:rPr>
                <w:sz w:val="20"/>
                <w:szCs w:val="20"/>
                <w:lang w:val="en-ID" w:eastAsia="id-ID"/>
              </w:rPr>
              <w:t>.067</w:t>
            </w:r>
          </w:p>
        </w:tc>
      </w:tr>
      <w:tr w:rsidR="001822FC" w:rsidRPr="001822FC" w14:paraId="0B53B330" w14:textId="77777777" w:rsidTr="001A02D9">
        <w:trPr>
          <w:cantSplit/>
          <w:jc w:val="center"/>
        </w:trPr>
        <w:tc>
          <w:tcPr>
            <w:tcW w:w="6211" w:type="dxa"/>
            <w:gridSpan w:val="3"/>
            <w:shd w:val="clear" w:color="auto" w:fill="E0E0E0"/>
          </w:tcPr>
          <w:p w14:paraId="5F9AA569" w14:textId="77777777" w:rsidR="001822FC" w:rsidRPr="001822FC" w:rsidRDefault="001822FC" w:rsidP="008E0BA0">
            <w:pPr>
              <w:spacing w:line="240" w:lineRule="auto"/>
              <w:rPr>
                <w:sz w:val="20"/>
                <w:szCs w:val="20"/>
                <w:lang w:val="en-ID" w:eastAsia="id-ID"/>
              </w:rPr>
            </w:pPr>
            <w:r w:rsidRPr="001822FC">
              <w:rPr>
                <w:sz w:val="20"/>
                <w:szCs w:val="20"/>
                <w:lang w:val="en-ID" w:eastAsia="id-ID"/>
              </w:rPr>
              <w:t>Asymp. Sig. (2-tailed)</w:t>
            </w:r>
          </w:p>
        </w:tc>
        <w:tc>
          <w:tcPr>
            <w:tcW w:w="1475" w:type="dxa"/>
            <w:shd w:val="clear" w:color="auto" w:fill="FFFFFF"/>
          </w:tcPr>
          <w:p w14:paraId="4AC89046"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.000</w:t>
            </w:r>
            <w:r w:rsidRPr="001822FC">
              <w:rPr>
                <w:sz w:val="20"/>
                <w:szCs w:val="20"/>
                <w:vertAlign w:val="superscript"/>
                <w:lang w:val="en-ID" w:eastAsia="id-ID"/>
              </w:rPr>
              <w:t>c</w:t>
            </w:r>
          </w:p>
        </w:tc>
      </w:tr>
      <w:tr w:rsidR="001822FC" w:rsidRPr="001822FC" w14:paraId="28F264B4" w14:textId="77777777" w:rsidTr="001A02D9">
        <w:trPr>
          <w:cantSplit/>
          <w:jc w:val="center"/>
        </w:trPr>
        <w:tc>
          <w:tcPr>
            <w:tcW w:w="2460" w:type="dxa"/>
            <w:vMerge w:val="restart"/>
            <w:shd w:val="clear" w:color="auto" w:fill="E0E0E0"/>
          </w:tcPr>
          <w:p w14:paraId="250DDF2D" w14:textId="77777777" w:rsidR="001822FC" w:rsidRPr="001822FC" w:rsidRDefault="001822FC" w:rsidP="008E0BA0">
            <w:pPr>
              <w:spacing w:line="240" w:lineRule="auto"/>
              <w:rPr>
                <w:sz w:val="20"/>
                <w:szCs w:val="20"/>
                <w:lang w:val="en-ID" w:eastAsia="id-ID"/>
              </w:rPr>
            </w:pPr>
            <w:r w:rsidRPr="001822FC">
              <w:rPr>
                <w:sz w:val="20"/>
                <w:szCs w:val="20"/>
                <w:lang w:val="en-ID" w:eastAsia="id-ID"/>
              </w:rPr>
              <w:t>Monte Carlo Sig. (2-tailed)</w:t>
            </w:r>
          </w:p>
        </w:tc>
        <w:tc>
          <w:tcPr>
            <w:tcW w:w="3751" w:type="dxa"/>
            <w:gridSpan w:val="2"/>
            <w:shd w:val="clear" w:color="auto" w:fill="E0E0E0"/>
          </w:tcPr>
          <w:p w14:paraId="203797AB" w14:textId="77777777" w:rsidR="001822FC" w:rsidRPr="001822FC" w:rsidRDefault="001822FC" w:rsidP="008E0BA0">
            <w:pPr>
              <w:spacing w:line="240" w:lineRule="auto"/>
              <w:rPr>
                <w:sz w:val="20"/>
                <w:szCs w:val="20"/>
                <w:lang w:val="en-ID" w:eastAsia="id-ID"/>
              </w:rPr>
            </w:pPr>
            <w:r w:rsidRPr="001822FC">
              <w:rPr>
                <w:sz w:val="20"/>
                <w:szCs w:val="20"/>
                <w:lang w:val="en-ID" w:eastAsia="id-ID"/>
              </w:rPr>
              <w:t>Sig.</w:t>
            </w:r>
          </w:p>
        </w:tc>
        <w:tc>
          <w:tcPr>
            <w:tcW w:w="1475" w:type="dxa"/>
            <w:shd w:val="clear" w:color="auto" w:fill="FFFFFF"/>
          </w:tcPr>
          <w:p w14:paraId="0FC23831" w14:textId="77777777" w:rsidR="001822FC" w:rsidRPr="001822FC" w:rsidRDefault="001822FC" w:rsidP="008E0BA0">
            <w:pPr>
              <w:spacing w:line="240" w:lineRule="auto"/>
              <w:rPr>
                <w:sz w:val="20"/>
                <w:szCs w:val="20"/>
                <w:lang w:val="en-ID" w:eastAsia="id-ID"/>
              </w:rPr>
            </w:pPr>
            <w:r w:rsidRPr="001822FC">
              <w:rPr>
                <w:sz w:val="20"/>
                <w:szCs w:val="20"/>
                <w:lang w:val="en-ID" w:eastAsia="id-ID"/>
              </w:rPr>
              <w:t>.055</w:t>
            </w:r>
            <w:r w:rsidRPr="001822FC">
              <w:rPr>
                <w:sz w:val="20"/>
                <w:szCs w:val="20"/>
                <w:vertAlign w:val="superscript"/>
                <w:lang w:val="en-ID" w:eastAsia="id-ID"/>
              </w:rPr>
              <w:t>d</w:t>
            </w:r>
          </w:p>
        </w:tc>
      </w:tr>
      <w:tr w:rsidR="001822FC" w:rsidRPr="001822FC" w14:paraId="2782F8F6" w14:textId="77777777" w:rsidTr="001A02D9">
        <w:trPr>
          <w:cantSplit/>
          <w:jc w:val="center"/>
        </w:trPr>
        <w:tc>
          <w:tcPr>
            <w:tcW w:w="2460" w:type="dxa"/>
            <w:vMerge/>
            <w:shd w:val="clear" w:color="auto" w:fill="E0E0E0"/>
          </w:tcPr>
          <w:p w14:paraId="760E0A01" w14:textId="77777777" w:rsidR="001822FC" w:rsidRPr="001822FC" w:rsidRDefault="001822FC" w:rsidP="008E0BA0">
            <w:pPr>
              <w:spacing w:line="240" w:lineRule="auto"/>
              <w:rPr>
                <w:sz w:val="20"/>
                <w:szCs w:val="20"/>
                <w:lang w:val="en-ID" w:eastAsia="id-ID"/>
              </w:rPr>
            </w:pPr>
          </w:p>
        </w:tc>
        <w:tc>
          <w:tcPr>
            <w:tcW w:w="2337" w:type="dxa"/>
            <w:vMerge w:val="restart"/>
            <w:shd w:val="clear" w:color="auto" w:fill="E0E0E0"/>
          </w:tcPr>
          <w:p w14:paraId="13A2C68C" w14:textId="77777777" w:rsidR="001822FC" w:rsidRPr="001822FC" w:rsidRDefault="001822FC" w:rsidP="008E0BA0">
            <w:pPr>
              <w:spacing w:line="240" w:lineRule="auto"/>
              <w:rPr>
                <w:sz w:val="20"/>
                <w:szCs w:val="20"/>
                <w:lang w:val="en-ID" w:eastAsia="id-ID"/>
              </w:rPr>
            </w:pPr>
            <w:r w:rsidRPr="001822FC">
              <w:rPr>
                <w:sz w:val="20"/>
                <w:szCs w:val="20"/>
                <w:lang w:val="en-ID" w:eastAsia="id-ID"/>
              </w:rPr>
              <w:t>95% Confidence Interval</w:t>
            </w:r>
          </w:p>
        </w:tc>
        <w:tc>
          <w:tcPr>
            <w:tcW w:w="1414" w:type="dxa"/>
            <w:shd w:val="clear" w:color="auto" w:fill="E0E0E0"/>
          </w:tcPr>
          <w:p w14:paraId="66A797D6" w14:textId="77777777" w:rsidR="001822FC" w:rsidRPr="001822FC" w:rsidRDefault="001822FC" w:rsidP="008E0BA0">
            <w:pPr>
              <w:spacing w:line="240" w:lineRule="auto"/>
              <w:rPr>
                <w:sz w:val="20"/>
                <w:szCs w:val="20"/>
                <w:lang w:val="en-ID" w:eastAsia="id-ID"/>
              </w:rPr>
            </w:pPr>
            <w:r w:rsidRPr="001822FC">
              <w:rPr>
                <w:sz w:val="20"/>
                <w:szCs w:val="20"/>
                <w:lang w:val="en-ID" w:eastAsia="id-ID"/>
              </w:rPr>
              <w:t>Lower Bound</w:t>
            </w:r>
          </w:p>
        </w:tc>
        <w:tc>
          <w:tcPr>
            <w:tcW w:w="1475" w:type="dxa"/>
            <w:shd w:val="clear" w:color="auto" w:fill="FFFFFF"/>
          </w:tcPr>
          <w:p w14:paraId="4678E8AC" w14:textId="77777777" w:rsidR="001822FC" w:rsidRPr="001822FC" w:rsidRDefault="001822FC" w:rsidP="008E0BA0">
            <w:pPr>
              <w:spacing w:line="240" w:lineRule="auto"/>
              <w:rPr>
                <w:sz w:val="20"/>
                <w:szCs w:val="20"/>
                <w:lang w:val="en-ID" w:eastAsia="id-ID"/>
              </w:rPr>
            </w:pPr>
            <w:r w:rsidRPr="001822FC">
              <w:rPr>
                <w:sz w:val="20"/>
                <w:szCs w:val="20"/>
                <w:lang w:val="en-ID" w:eastAsia="id-ID"/>
              </w:rPr>
              <w:t>.032</w:t>
            </w:r>
          </w:p>
        </w:tc>
      </w:tr>
      <w:tr w:rsidR="001822FC" w:rsidRPr="001822FC" w14:paraId="58420313" w14:textId="77777777" w:rsidTr="001A02D9">
        <w:trPr>
          <w:cantSplit/>
          <w:jc w:val="center"/>
        </w:trPr>
        <w:tc>
          <w:tcPr>
            <w:tcW w:w="2460" w:type="dxa"/>
            <w:vMerge/>
            <w:shd w:val="clear" w:color="auto" w:fill="E0E0E0"/>
          </w:tcPr>
          <w:p w14:paraId="6695AD1D" w14:textId="77777777" w:rsidR="001822FC" w:rsidRPr="001822FC" w:rsidRDefault="001822FC" w:rsidP="008E0BA0">
            <w:pPr>
              <w:spacing w:line="240" w:lineRule="auto"/>
              <w:rPr>
                <w:sz w:val="20"/>
                <w:szCs w:val="20"/>
                <w:lang w:val="en-ID" w:eastAsia="id-ID"/>
              </w:rPr>
            </w:pPr>
          </w:p>
        </w:tc>
        <w:tc>
          <w:tcPr>
            <w:tcW w:w="2337" w:type="dxa"/>
            <w:vMerge/>
            <w:shd w:val="clear" w:color="auto" w:fill="E0E0E0"/>
          </w:tcPr>
          <w:p w14:paraId="171F10C6" w14:textId="77777777" w:rsidR="001822FC" w:rsidRPr="001822FC" w:rsidRDefault="001822FC" w:rsidP="008E0BA0">
            <w:pPr>
              <w:spacing w:line="240" w:lineRule="auto"/>
              <w:rPr>
                <w:sz w:val="20"/>
                <w:szCs w:val="20"/>
                <w:lang w:val="en-ID" w:eastAsia="id-ID"/>
              </w:rPr>
            </w:pPr>
          </w:p>
        </w:tc>
        <w:tc>
          <w:tcPr>
            <w:tcW w:w="1414" w:type="dxa"/>
            <w:shd w:val="clear" w:color="auto" w:fill="E0E0E0"/>
          </w:tcPr>
          <w:p w14:paraId="1DD32A3D" w14:textId="77777777" w:rsidR="001822FC" w:rsidRPr="001822FC" w:rsidRDefault="001822FC" w:rsidP="008E0BA0">
            <w:pPr>
              <w:spacing w:line="240" w:lineRule="auto"/>
              <w:rPr>
                <w:sz w:val="20"/>
                <w:szCs w:val="20"/>
                <w:lang w:val="en-ID" w:eastAsia="id-ID"/>
              </w:rPr>
            </w:pPr>
            <w:r w:rsidRPr="001822FC">
              <w:rPr>
                <w:sz w:val="20"/>
                <w:szCs w:val="20"/>
                <w:lang w:val="en-ID" w:eastAsia="id-ID"/>
              </w:rPr>
              <w:t>Upper Bound</w:t>
            </w:r>
          </w:p>
        </w:tc>
        <w:tc>
          <w:tcPr>
            <w:tcW w:w="1475" w:type="dxa"/>
            <w:shd w:val="clear" w:color="auto" w:fill="FFFFFF"/>
          </w:tcPr>
          <w:p w14:paraId="49082360" w14:textId="77777777" w:rsidR="001822FC" w:rsidRPr="001822FC" w:rsidRDefault="001822FC" w:rsidP="008E0BA0">
            <w:pPr>
              <w:spacing w:line="240" w:lineRule="auto"/>
              <w:rPr>
                <w:sz w:val="20"/>
                <w:szCs w:val="20"/>
                <w:lang w:val="en-ID" w:eastAsia="id-ID"/>
              </w:rPr>
            </w:pPr>
            <w:r w:rsidRPr="001822FC">
              <w:rPr>
                <w:sz w:val="20"/>
                <w:szCs w:val="20"/>
                <w:lang w:val="en-ID" w:eastAsia="id-ID"/>
              </w:rPr>
              <w:t>.077</w:t>
            </w:r>
          </w:p>
        </w:tc>
      </w:tr>
      <w:tr w:rsidR="001822FC" w:rsidRPr="001822FC" w14:paraId="0976CE26" w14:textId="77777777" w:rsidTr="001A02D9">
        <w:trPr>
          <w:cantSplit/>
          <w:jc w:val="center"/>
        </w:trPr>
        <w:tc>
          <w:tcPr>
            <w:tcW w:w="7686" w:type="dxa"/>
            <w:gridSpan w:val="4"/>
            <w:shd w:val="clear" w:color="auto" w:fill="FFFFFF"/>
          </w:tcPr>
          <w:p w14:paraId="777CCAA3" w14:textId="77777777" w:rsidR="001822FC" w:rsidRPr="001822FC" w:rsidRDefault="001822FC" w:rsidP="008E0BA0">
            <w:pPr>
              <w:spacing w:line="240" w:lineRule="auto"/>
              <w:rPr>
                <w:sz w:val="20"/>
                <w:szCs w:val="20"/>
                <w:lang w:val="en-ID" w:eastAsia="id-ID"/>
              </w:rPr>
            </w:pPr>
            <w:r w:rsidRPr="001822FC">
              <w:rPr>
                <w:sz w:val="20"/>
                <w:szCs w:val="20"/>
                <w:lang w:val="en-ID" w:eastAsia="id-ID"/>
              </w:rPr>
              <w:lastRenderedPageBreak/>
              <w:t>a. Test distribution is Normal.</w:t>
            </w:r>
          </w:p>
        </w:tc>
      </w:tr>
      <w:tr w:rsidR="001822FC" w:rsidRPr="001822FC" w14:paraId="006D1E7D" w14:textId="77777777" w:rsidTr="001A02D9">
        <w:trPr>
          <w:cantSplit/>
          <w:jc w:val="center"/>
        </w:trPr>
        <w:tc>
          <w:tcPr>
            <w:tcW w:w="7686" w:type="dxa"/>
            <w:gridSpan w:val="4"/>
            <w:shd w:val="clear" w:color="auto" w:fill="FFFFFF"/>
          </w:tcPr>
          <w:p w14:paraId="2DCF2FE5" w14:textId="77777777" w:rsidR="001822FC" w:rsidRPr="001822FC" w:rsidRDefault="001822FC" w:rsidP="008E0BA0">
            <w:pPr>
              <w:spacing w:line="240" w:lineRule="auto"/>
              <w:rPr>
                <w:sz w:val="20"/>
                <w:szCs w:val="20"/>
                <w:lang w:val="en-ID" w:eastAsia="id-ID"/>
              </w:rPr>
            </w:pPr>
            <w:r w:rsidRPr="001822FC">
              <w:rPr>
                <w:sz w:val="20"/>
                <w:szCs w:val="20"/>
                <w:lang w:val="en-ID" w:eastAsia="id-ID"/>
              </w:rPr>
              <w:t>b. Calculated from data.</w:t>
            </w:r>
          </w:p>
        </w:tc>
      </w:tr>
      <w:tr w:rsidR="001822FC" w:rsidRPr="001822FC" w14:paraId="6892052F" w14:textId="77777777" w:rsidTr="001A02D9">
        <w:trPr>
          <w:cantSplit/>
          <w:jc w:val="center"/>
        </w:trPr>
        <w:tc>
          <w:tcPr>
            <w:tcW w:w="7686" w:type="dxa"/>
            <w:gridSpan w:val="4"/>
            <w:shd w:val="clear" w:color="auto" w:fill="FFFFFF"/>
          </w:tcPr>
          <w:p w14:paraId="75376105" w14:textId="77777777" w:rsidR="001822FC" w:rsidRPr="001822FC" w:rsidRDefault="001822FC" w:rsidP="008E0BA0">
            <w:pPr>
              <w:spacing w:line="240" w:lineRule="auto"/>
              <w:rPr>
                <w:sz w:val="20"/>
                <w:szCs w:val="20"/>
                <w:lang w:val="en-ID" w:eastAsia="id-ID"/>
              </w:rPr>
            </w:pPr>
            <w:r w:rsidRPr="001822FC">
              <w:rPr>
                <w:sz w:val="20"/>
                <w:szCs w:val="20"/>
                <w:lang w:val="en-ID" w:eastAsia="id-ID"/>
              </w:rPr>
              <w:t>c. Lilliefors Significance Correction.</w:t>
            </w:r>
          </w:p>
        </w:tc>
      </w:tr>
      <w:tr w:rsidR="001822FC" w:rsidRPr="001822FC" w14:paraId="0DB1A8F8" w14:textId="77777777" w:rsidTr="001A02D9">
        <w:trPr>
          <w:cantSplit/>
          <w:jc w:val="center"/>
        </w:trPr>
        <w:tc>
          <w:tcPr>
            <w:tcW w:w="7686" w:type="dxa"/>
            <w:gridSpan w:val="4"/>
            <w:shd w:val="clear" w:color="auto" w:fill="FFFFFF"/>
          </w:tcPr>
          <w:p w14:paraId="44DDD7EE" w14:textId="77777777" w:rsidR="001822FC" w:rsidRPr="001822FC" w:rsidRDefault="001822FC" w:rsidP="008E0BA0">
            <w:pPr>
              <w:spacing w:line="240" w:lineRule="auto"/>
              <w:rPr>
                <w:sz w:val="20"/>
                <w:szCs w:val="20"/>
                <w:lang w:val="en-ID" w:eastAsia="id-ID"/>
              </w:rPr>
            </w:pPr>
            <w:r w:rsidRPr="001822FC">
              <w:rPr>
                <w:sz w:val="20"/>
                <w:szCs w:val="20"/>
                <w:lang w:val="en-ID" w:eastAsia="id-ID"/>
              </w:rPr>
              <w:t>d. Based on 385 sampled tables with starting seed 1314643744.</w:t>
            </w:r>
          </w:p>
        </w:tc>
      </w:tr>
    </w:tbl>
    <w:p w14:paraId="1F2F11AF" w14:textId="0B7DF2D8" w:rsidR="001822FC" w:rsidRDefault="001822FC" w:rsidP="008E0BA0">
      <w:pPr>
        <w:spacing w:line="240" w:lineRule="auto"/>
        <w:jc w:val="center"/>
        <w:rPr>
          <w:rFonts w:cs="Times New Roman"/>
          <w:sz w:val="24"/>
          <w:szCs w:val="18"/>
          <w:lang w:val="id-ID" w:eastAsia="id-ID"/>
        </w:rPr>
      </w:pPr>
      <w:r w:rsidRPr="005762E5">
        <w:rPr>
          <w:sz w:val="24"/>
          <w:lang w:val="id-ID" w:eastAsia="id-ID"/>
        </w:rPr>
        <w:t>Source:</w:t>
      </w:r>
      <w:r>
        <w:rPr>
          <w:sz w:val="24"/>
          <w:lang w:eastAsia="id-ID"/>
        </w:rPr>
        <w:t xml:space="preserve"> </w:t>
      </w:r>
      <w:r w:rsidRPr="005762E5">
        <w:rPr>
          <w:sz w:val="24"/>
          <w:lang w:val="id-ID" w:eastAsia="id-ID"/>
        </w:rPr>
        <w:t>SPSS 26 Data Processing, (2025)</w:t>
      </w:r>
    </w:p>
    <w:p w14:paraId="4C708EAF" w14:textId="151EA5BF" w:rsidR="001822FC" w:rsidRDefault="001822FC" w:rsidP="008E0BA0">
      <w:pPr>
        <w:spacing w:line="240" w:lineRule="auto"/>
        <w:rPr>
          <w:rFonts w:cs="Times New Roman"/>
          <w:sz w:val="24"/>
          <w:szCs w:val="18"/>
          <w:lang w:val="id-ID" w:eastAsia="id-ID"/>
        </w:rPr>
      </w:pPr>
    </w:p>
    <w:p w14:paraId="58D33EE8" w14:textId="77777777" w:rsidR="001822FC" w:rsidRDefault="001822FC" w:rsidP="008E0BA0">
      <w:pPr>
        <w:spacing w:line="240" w:lineRule="auto"/>
        <w:rPr>
          <w:sz w:val="24"/>
          <w:lang w:val="id-ID" w:eastAsia="id-ID"/>
        </w:rPr>
      </w:pPr>
      <w:r w:rsidRPr="0012367B">
        <w:rPr>
          <w:sz w:val="24"/>
          <w:lang w:val="id-ID" w:eastAsia="id-ID"/>
        </w:rPr>
        <w:t>According to statistical guidelines, if the Monte Carlo significance value &gt; 0.05, it indicates that the residuals are normally distributed. In this case, the Monte Carlo Sig. = 0.055, which exceeds the 0.05 threshold.</w:t>
      </w:r>
    </w:p>
    <w:p w14:paraId="3B2139C6" w14:textId="77777777" w:rsidR="001822FC" w:rsidRDefault="001822FC" w:rsidP="008E0BA0">
      <w:pPr>
        <w:spacing w:line="240" w:lineRule="auto"/>
        <w:rPr>
          <w:b/>
          <w:bCs/>
          <w:sz w:val="24"/>
          <w:lang w:val="id-ID" w:eastAsia="id-ID"/>
        </w:rPr>
      </w:pPr>
      <w:r w:rsidRPr="009D502E">
        <w:rPr>
          <w:b/>
          <w:bCs/>
          <w:sz w:val="24"/>
          <w:lang w:val="id-ID" w:eastAsia="id-ID"/>
        </w:rPr>
        <w:t>Multicollinearity Test</w:t>
      </w:r>
    </w:p>
    <w:p w14:paraId="53C93F84" w14:textId="04B24590" w:rsidR="001822FC" w:rsidRDefault="001822FC" w:rsidP="008E0BA0">
      <w:pPr>
        <w:spacing w:line="240" w:lineRule="auto"/>
        <w:rPr>
          <w:rFonts w:cs="Times New Roman"/>
          <w:sz w:val="24"/>
          <w:szCs w:val="18"/>
          <w:lang w:val="id-ID" w:eastAsia="id-ID"/>
        </w:rPr>
      </w:pPr>
      <w:r w:rsidRPr="009D502E">
        <w:rPr>
          <w:sz w:val="24"/>
          <w:lang w:val="id-ID" w:eastAsia="id-ID"/>
        </w:rPr>
        <w:t>The VIF (Variant Inflation Factor) screening tool can detect various symptoms by forming equations. Displaying and applying independent variable values proves that the model has no multicollinearity if the VIF is less than 10</w:t>
      </w:r>
      <w:r>
        <w:rPr>
          <w:sz w:val="24"/>
          <w:lang w:val="id-ID" w:eastAsia="id-ID"/>
        </w:rPr>
        <w:t>.</w:t>
      </w:r>
    </w:p>
    <w:p w14:paraId="6CB432E2" w14:textId="77777777" w:rsidR="00986B40" w:rsidRDefault="00986B40" w:rsidP="008E0BA0">
      <w:pPr>
        <w:spacing w:line="240" w:lineRule="auto"/>
        <w:jc w:val="center"/>
        <w:rPr>
          <w:sz w:val="24"/>
          <w:lang w:val="id-ID" w:eastAsia="id-ID"/>
        </w:rPr>
      </w:pPr>
    </w:p>
    <w:p w14:paraId="1FC0725D" w14:textId="77777777" w:rsidR="00986B40" w:rsidRDefault="00986B40" w:rsidP="008E0BA0">
      <w:pPr>
        <w:spacing w:line="240" w:lineRule="auto"/>
        <w:jc w:val="center"/>
        <w:rPr>
          <w:sz w:val="24"/>
          <w:lang w:val="id-ID" w:eastAsia="id-ID"/>
        </w:rPr>
      </w:pPr>
    </w:p>
    <w:p w14:paraId="0E674A47" w14:textId="58110382" w:rsidR="001822FC" w:rsidRPr="009D502E" w:rsidRDefault="001822FC" w:rsidP="008E0BA0">
      <w:pPr>
        <w:spacing w:line="240" w:lineRule="auto"/>
        <w:jc w:val="center"/>
        <w:rPr>
          <w:sz w:val="24"/>
          <w:lang w:val="id-ID" w:eastAsia="id-ID"/>
        </w:rPr>
      </w:pPr>
      <w:r w:rsidRPr="009D502E">
        <w:rPr>
          <w:sz w:val="24"/>
          <w:lang w:val="id-ID" w:eastAsia="id-ID"/>
        </w:rPr>
        <w:t>Tabel 7</w:t>
      </w:r>
      <w:r>
        <w:rPr>
          <w:sz w:val="24"/>
          <w:lang w:eastAsia="id-ID"/>
        </w:rPr>
        <w:t>.</w:t>
      </w:r>
      <w:r w:rsidRPr="009D502E">
        <w:rPr>
          <w:sz w:val="24"/>
          <w:lang w:val="id-ID" w:eastAsia="id-ID"/>
        </w:rPr>
        <w:t>Multikolinearity Test</w:t>
      </w:r>
    </w:p>
    <w:tbl>
      <w:tblPr>
        <w:tblW w:w="9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7"/>
        <w:gridCol w:w="1105"/>
        <w:gridCol w:w="1248"/>
        <w:gridCol w:w="1249"/>
        <w:gridCol w:w="1376"/>
        <w:gridCol w:w="650"/>
        <w:gridCol w:w="773"/>
        <w:gridCol w:w="1417"/>
        <w:gridCol w:w="1103"/>
      </w:tblGrid>
      <w:tr w:rsidR="001822FC" w:rsidRPr="001822FC" w14:paraId="31CC2B81" w14:textId="77777777" w:rsidTr="001A02D9">
        <w:trPr>
          <w:cantSplit/>
          <w:trHeight w:val="229"/>
        </w:trPr>
        <w:tc>
          <w:tcPr>
            <w:tcW w:w="9608" w:type="dxa"/>
            <w:gridSpan w:val="9"/>
            <w:tcBorders>
              <w:top w:val="nil"/>
              <w:left w:val="nil"/>
              <w:bottom w:val="nil"/>
              <w:right w:val="nil"/>
            </w:tcBorders>
            <w:shd w:val="clear" w:color="auto" w:fill="FFFFFF"/>
            <w:vAlign w:val="center"/>
          </w:tcPr>
          <w:p w14:paraId="2B9943D6"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Coefficients</w:t>
            </w:r>
            <w:r w:rsidRPr="001822FC">
              <w:rPr>
                <w:rFonts w:cs="Times New Roman"/>
                <w:sz w:val="20"/>
                <w:szCs w:val="20"/>
                <w:vertAlign w:val="superscript"/>
                <w:lang w:val="en-ID" w:eastAsia="id-ID"/>
              </w:rPr>
              <w:t>a</w:t>
            </w:r>
          </w:p>
        </w:tc>
      </w:tr>
      <w:tr w:rsidR="001822FC" w:rsidRPr="001822FC" w14:paraId="4246DE75" w14:textId="77777777" w:rsidTr="001A02D9">
        <w:trPr>
          <w:cantSplit/>
          <w:trHeight w:val="402"/>
        </w:trPr>
        <w:tc>
          <w:tcPr>
            <w:tcW w:w="1792" w:type="dxa"/>
            <w:gridSpan w:val="2"/>
            <w:vMerge w:val="restart"/>
            <w:tcBorders>
              <w:top w:val="nil"/>
              <w:left w:val="nil"/>
              <w:bottom w:val="nil"/>
              <w:right w:val="nil"/>
            </w:tcBorders>
            <w:shd w:val="clear" w:color="auto" w:fill="FFFFFF"/>
            <w:vAlign w:val="bottom"/>
          </w:tcPr>
          <w:p w14:paraId="00ADC7A3"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Model</w:t>
            </w:r>
          </w:p>
        </w:tc>
        <w:tc>
          <w:tcPr>
            <w:tcW w:w="2497" w:type="dxa"/>
            <w:gridSpan w:val="2"/>
            <w:tcBorders>
              <w:top w:val="nil"/>
              <w:left w:val="nil"/>
              <w:bottom w:val="nil"/>
              <w:right w:val="single" w:sz="8" w:space="0" w:color="E0E0E0"/>
            </w:tcBorders>
            <w:shd w:val="clear" w:color="auto" w:fill="FFFFFF"/>
            <w:vAlign w:val="bottom"/>
          </w:tcPr>
          <w:p w14:paraId="25D06E8A"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Unstandardized Coefficients</w:t>
            </w:r>
          </w:p>
        </w:tc>
        <w:tc>
          <w:tcPr>
            <w:tcW w:w="1376" w:type="dxa"/>
            <w:tcBorders>
              <w:top w:val="nil"/>
              <w:left w:val="single" w:sz="8" w:space="0" w:color="E0E0E0"/>
              <w:bottom w:val="nil"/>
              <w:right w:val="single" w:sz="8" w:space="0" w:color="E0E0E0"/>
            </w:tcBorders>
            <w:shd w:val="clear" w:color="auto" w:fill="FFFFFF"/>
            <w:vAlign w:val="bottom"/>
          </w:tcPr>
          <w:p w14:paraId="482D720F"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Standardized Coefficients</w:t>
            </w:r>
          </w:p>
        </w:tc>
        <w:tc>
          <w:tcPr>
            <w:tcW w:w="650" w:type="dxa"/>
            <w:vMerge w:val="restart"/>
            <w:tcBorders>
              <w:top w:val="nil"/>
              <w:left w:val="single" w:sz="8" w:space="0" w:color="E0E0E0"/>
              <w:bottom w:val="nil"/>
              <w:right w:val="single" w:sz="8" w:space="0" w:color="E0E0E0"/>
            </w:tcBorders>
            <w:shd w:val="clear" w:color="auto" w:fill="FFFFFF"/>
            <w:vAlign w:val="bottom"/>
          </w:tcPr>
          <w:p w14:paraId="127D8B32"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t</w:t>
            </w:r>
          </w:p>
        </w:tc>
        <w:tc>
          <w:tcPr>
            <w:tcW w:w="773" w:type="dxa"/>
            <w:vMerge w:val="restart"/>
            <w:tcBorders>
              <w:top w:val="nil"/>
              <w:left w:val="single" w:sz="8" w:space="0" w:color="E0E0E0"/>
              <w:bottom w:val="nil"/>
              <w:right w:val="single" w:sz="8" w:space="0" w:color="E0E0E0"/>
            </w:tcBorders>
            <w:shd w:val="clear" w:color="auto" w:fill="FFFFFF"/>
            <w:vAlign w:val="bottom"/>
          </w:tcPr>
          <w:p w14:paraId="7551C1F2"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Sig.</w:t>
            </w:r>
          </w:p>
        </w:tc>
        <w:tc>
          <w:tcPr>
            <w:tcW w:w="2520" w:type="dxa"/>
            <w:gridSpan w:val="2"/>
            <w:tcBorders>
              <w:top w:val="nil"/>
              <w:left w:val="single" w:sz="8" w:space="0" w:color="E0E0E0"/>
              <w:bottom w:val="nil"/>
              <w:right w:val="nil"/>
            </w:tcBorders>
            <w:shd w:val="clear" w:color="auto" w:fill="FFFFFF"/>
            <w:vAlign w:val="bottom"/>
          </w:tcPr>
          <w:p w14:paraId="5C8A5760"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Collinearity Statistics</w:t>
            </w:r>
          </w:p>
        </w:tc>
      </w:tr>
      <w:tr w:rsidR="001822FC" w:rsidRPr="001822FC" w14:paraId="0EB9F626" w14:textId="77777777" w:rsidTr="001A02D9">
        <w:trPr>
          <w:cantSplit/>
          <w:trHeight w:val="229"/>
        </w:trPr>
        <w:tc>
          <w:tcPr>
            <w:tcW w:w="1792" w:type="dxa"/>
            <w:gridSpan w:val="2"/>
            <w:vMerge/>
            <w:tcBorders>
              <w:top w:val="nil"/>
              <w:left w:val="nil"/>
              <w:bottom w:val="nil"/>
              <w:right w:val="nil"/>
            </w:tcBorders>
            <w:shd w:val="clear" w:color="auto" w:fill="FFFFFF"/>
            <w:vAlign w:val="bottom"/>
          </w:tcPr>
          <w:p w14:paraId="33D10D84" w14:textId="77777777" w:rsidR="001822FC" w:rsidRPr="001822FC" w:rsidRDefault="001822FC" w:rsidP="008E0BA0">
            <w:pPr>
              <w:spacing w:line="240" w:lineRule="auto"/>
              <w:rPr>
                <w:rFonts w:cs="Times New Roman"/>
                <w:sz w:val="20"/>
                <w:szCs w:val="20"/>
                <w:lang w:val="en-ID" w:eastAsia="id-ID"/>
              </w:rPr>
            </w:pPr>
          </w:p>
        </w:tc>
        <w:tc>
          <w:tcPr>
            <w:tcW w:w="1248" w:type="dxa"/>
            <w:tcBorders>
              <w:top w:val="nil"/>
              <w:left w:val="nil"/>
              <w:bottom w:val="single" w:sz="8" w:space="0" w:color="152935"/>
              <w:right w:val="single" w:sz="8" w:space="0" w:color="E0E0E0"/>
            </w:tcBorders>
            <w:shd w:val="clear" w:color="auto" w:fill="FFFFFF"/>
            <w:vAlign w:val="bottom"/>
          </w:tcPr>
          <w:p w14:paraId="760040B7"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B</w:t>
            </w:r>
          </w:p>
        </w:tc>
        <w:tc>
          <w:tcPr>
            <w:tcW w:w="1249" w:type="dxa"/>
            <w:tcBorders>
              <w:top w:val="nil"/>
              <w:left w:val="single" w:sz="8" w:space="0" w:color="E0E0E0"/>
              <w:bottom w:val="single" w:sz="8" w:space="0" w:color="152935"/>
              <w:right w:val="single" w:sz="8" w:space="0" w:color="E0E0E0"/>
            </w:tcBorders>
            <w:shd w:val="clear" w:color="auto" w:fill="FFFFFF"/>
            <w:vAlign w:val="bottom"/>
          </w:tcPr>
          <w:p w14:paraId="02BF9C6D"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Std. Error</w:t>
            </w:r>
          </w:p>
        </w:tc>
        <w:tc>
          <w:tcPr>
            <w:tcW w:w="1376" w:type="dxa"/>
            <w:tcBorders>
              <w:top w:val="nil"/>
              <w:left w:val="single" w:sz="8" w:space="0" w:color="E0E0E0"/>
              <w:bottom w:val="single" w:sz="8" w:space="0" w:color="152935"/>
              <w:right w:val="single" w:sz="8" w:space="0" w:color="E0E0E0"/>
            </w:tcBorders>
            <w:shd w:val="clear" w:color="auto" w:fill="FFFFFF"/>
            <w:vAlign w:val="bottom"/>
          </w:tcPr>
          <w:p w14:paraId="0BE0C377"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Beta</w:t>
            </w:r>
          </w:p>
        </w:tc>
        <w:tc>
          <w:tcPr>
            <w:tcW w:w="650" w:type="dxa"/>
            <w:vMerge/>
            <w:tcBorders>
              <w:top w:val="nil"/>
              <w:left w:val="single" w:sz="8" w:space="0" w:color="E0E0E0"/>
              <w:bottom w:val="nil"/>
              <w:right w:val="single" w:sz="8" w:space="0" w:color="E0E0E0"/>
            </w:tcBorders>
            <w:shd w:val="clear" w:color="auto" w:fill="FFFFFF"/>
            <w:vAlign w:val="bottom"/>
          </w:tcPr>
          <w:p w14:paraId="48B752BF" w14:textId="77777777" w:rsidR="001822FC" w:rsidRPr="001822FC" w:rsidRDefault="001822FC" w:rsidP="008E0BA0">
            <w:pPr>
              <w:spacing w:line="240" w:lineRule="auto"/>
              <w:rPr>
                <w:rFonts w:cs="Times New Roman"/>
                <w:sz w:val="20"/>
                <w:szCs w:val="20"/>
                <w:lang w:val="en-ID" w:eastAsia="id-ID"/>
              </w:rPr>
            </w:pPr>
          </w:p>
        </w:tc>
        <w:tc>
          <w:tcPr>
            <w:tcW w:w="773" w:type="dxa"/>
            <w:vMerge/>
            <w:tcBorders>
              <w:top w:val="nil"/>
              <w:left w:val="single" w:sz="8" w:space="0" w:color="E0E0E0"/>
              <w:bottom w:val="nil"/>
              <w:right w:val="single" w:sz="8" w:space="0" w:color="E0E0E0"/>
            </w:tcBorders>
            <w:shd w:val="clear" w:color="auto" w:fill="FFFFFF"/>
            <w:vAlign w:val="bottom"/>
          </w:tcPr>
          <w:p w14:paraId="3BEE41CB" w14:textId="77777777" w:rsidR="001822FC" w:rsidRPr="001822FC" w:rsidRDefault="001822FC" w:rsidP="008E0BA0">
            <w:pPr>
              <w:spacing w:line="240" w:lineRule="auto"/>
              <w:rPr>
                <w:rFonts w:cs="Times New Roman"/>
                <w:sz w:val="20"/>
                <w:szCs w:val="20"/>
                <w:lang w:val="en-ID" w:eastAsia="id-ID"/>
              </w:rPr>
            </w:pP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3E5EE030"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Tolerance</w:t>
            </w:r>
          </w:p>
        </w:tc>
        <w:tc>
          <w:tcPr>
            <w:tcW w:w="1103" w:type="dxa"/>
            <w:tcBorders>
              <w:top w:val="nil"/>
              <w:left w:val="single" w:sz="8" w:space="0" w:color="E0E0E0"/>
              <w:bottom w:val="single" w:sz="8" w:space="0" w:color="152935"/>
              <w:right w:val="nil"/>
            </w:tcBorders>
            <w:shd w:val="clear" w:color="auto" w:fill="FFFFFF"/>
            <w:vAlign w:val="bottom"/>
          </w:tcPr>
          <w:p w14:paraId="58CB6A4D"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VIF</w:t>
            </w:r>
          </w:p>
        </w:tc>
      </w:tr>
      <w:tr w:rsidR="001822FC" w:rsidRPr="001822FC" w14:paraId="6140C87C" w14:textId="77777777" w:rsidTr="001A02D9">
        <w:trPr>
          <w:cantSplit/>
          <w:trHeight w:val="229"/>
        </w:trPr>
        <w:tc>
          <w:tcPr>
            <w:tcW w:w="687" w:type="dxa"/>
            <w:vMerge w:val="restart"/>
            <w:tcBorders>
              <w:top w:val="single" w:sz="8" w:space="0" w:color="152935"/>
              <w:left w:val="nil"/>
              <w:bottom w:val="single" w:sz="8" w:space="0" w:color="152935"/>
              <w:right w:val="nil"/>
            </w:tcBorders>
            <w:shd w:val="clear" w:color="auto" w:fill="E0E0E0"/>
          </w:tcPr>
          <w:p w14:paraId="0F24D20B"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w:t>
            </w:r>
          </w:p>
        </w:tc>
        <w:tc>
          <w:tcPr>
            <w:tcW w:w="1105" w:type="dxa"/>
            <w:tcBorders>
              <w:top w:val="single" w:sz="8" w:space="0" w:color="152935"/>
              <w:left w:val="nil"/>
              <w:bottom w:val="single" w:sz="8" w:space="0" w:color="AEAEAE"/>
              <w:right w:val="nil"/>
            </w:tcBorders>
            <w:shd w:val="clear" w:color="auto" w:fill="E0E0E0"/>
          </w:tcPr>
          <w:p w14:paraId="129AB95B"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(Constant)</w:t>
            </w:r>
          </w:p>
        </w:tc>
        <w:tc>
          <w:tcPr>
            <w:tcW w:w="1248" w:type="dxa"/>
            <w:tcBorders>
              <w:top w:val="single" w:sz="8" w:space="0" w:color="152935"/>
              <w:left w:val="nil"/>
              <w:bottom w:val="single" w:sz="8" w:space="0" w:color="AEAEAE"/>
              <w:right w:val="single" w:sz="8" w:space="0" w:color="E0E0E0"/>
            </w:tcBorders>
            <w:shd w:val="clear" w:color="auto" w:fill="FFFFFF"/>
          </w:tcPr>
          <w:p w14:paraId="54C584DD"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7.148</w:t>
            </w:r>
          </w:p>
        </w:tc>
        <w:tc>
          <w:tcPr>
            <w:tcW w:w="1249" w:type="dxa"/>
            <w:tcBorders>
              <w:top w:val="single" w:sz="8" w:space="0" w:color="152935"/>
              <w:left w:val="single" w:sz="8" w:space="0" w:color="E0E0E0"/>
              <w:bottom w:val="single" w:sz="8" w:space="0" w:color="AEAEAE"/>
              <w:right w:val="single" w:sz="8" w:space="0" w:color="E0E0E0"/>
            </w:tcBorders>
            <w:shd w:val="clear" w:color="auto" w:fill="FFFFFF"/>
          </w:tcPr>
          <w:p w14:paraId="388703F4"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1.849</w:t>
            </w:r>
          </w:p>
        </w:tc>
        <w:tc>
          <w:tcPr>
            <w:tcW w:w="13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EAF702C" w14:textId="77777777" w:rsidR="001822FC" w:rsidRPr="001822FC" w:rsidRDefault="001822FC" w:rsidP="008E0BA0">
            <w:pPr>
              <w:spacing w:line="240" w:lineRule="auto"/>
              <w:rPr>
                <w:rFonts w:cs="Times New Roman"/>
                <w:sz w:val="20"/>
                <w:szCs w:val="20"/>
                <w:lang w:val="en-ID" w:eastAsia="id-ID"/>
              </w:rPr>
            </w:pPr>
          </w:p>
        </w:tc>
        <w:tc>
          <w:tcPr>
            <w:tcW w:w="650" w:type="dxa"/>
            <w:tcBorders>
              <w:top w:val="single" w:sz="8" w:space="0" w:color="152935"/>
              <w:left w:val="single" w:sz="8" w:space="0" w:color="E0E0E0"/>
              <w:bottom w:val="single" w:sz="8" w:space="0" w:color="AEAEAE"/>
              <w:right w:val="single" w:sz="8" w:space="0" w:color="E0E0E0"/>
            </w:tcBorders>
            <w:shd w:val="clear" w:color="auto" w:fill="FFFFFF"/>
          </w:tcPr>
          <w:p w14:paraId="1B6F1B3B"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3.866</w:t>
            </w:r>
          </w:p>
        </w:tc>
        <w:tc>
          <w:tcPr>
            <w:tcW w:w="773" w:type="dxa"/>
            <w:tcBorders>
              <w:top w:val="single" w:sz="8" w:space="0" w:color="152935"/>
              <w:left w:val="single" w:sz="8" w:space="0" w:color="E0E0E0"/>
              <w:bottom w:val="single" w:sz="8" w:space="0" w:color="AEAEAE"/>
              <w:right w:val="single" w:sz="8" w:space="0" w:color="E0E0E0"/>
            </w:tcBorders>
            <w:shd w:val="clear" w:color="auto" w:fill="FFFFFF"/>
          </w:tcPr>
          <w:p w14:paraId="107478B5"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.000</w:t>
            </w:r>
          </w:p>
        </w:tc>
        <w:tc>
          <w:tcPr>
            <w:tcW w:w="1417"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F477C29" w14:textId="77777777" w:rsidR="001822FC" w:rsidRPr="001822FC" w:rsidRDefault="001822FC" w:rsidP="008E0BA0">
            <w:pPr>
              <w:spacing w:line="240" w:lineRule="auto"/>
              <w:rPr>
                <w:rFonts w:cs="Times New Roman"/>
                <w:sz w:val="20"/>
                <w:szCs w:val="20"/>
                <w:lang w:val="en-ID" w:eastAsia="id-ID"/>
              </w:rPr>
            </w:pPr>
          </w:p>
        </w:tc>
        <w:tc>
          <w:tcPr>
            <w:tcW w:w="1103" w:type="dxa"/>
            <w:tcBorders>
              <w:top w:val="single" w:sz="8" w:space="0" w:color="152935"/>
              <w:left w:val="single" w:sz="8" w:space="0" w:color="E0E0E0"/>
              <w:bottom w:val="single" w:sz="8" w:space="0" w:color="AEAEAE"/>
              <w:right w:val="nil"/>
            </w:tcBorders>
            <w:shd w:val="clear" w:color="auto" w:fill="FFFFFF"/>
            <w:vAlign w:val="center"/>
          </w:tcPr>
          <w:p w14:paraId="54732AE0" w14:textId="77777777" w:rsidR="001822FC" w:rsidRPr="001822FC" w:rsidRDefault="001822FC" w:rsidP="008E0BA0">
            <w:pPr>
              <w:spacing w:line="240" w:lineRule="auto"/>
              <w:rPr>
                <w:rFonts w:cs="Times New Roman"/>
                <w:sz w:val="20"/>
                <w:szCs w:val="20"/>
                <w:lang w:val="en-ID" w:eastAsia="id-ID"/>
              </w:rPr>
            </w:pPr>
          </w:p>
        </w:tc>
      </w:tr>
      <w:tr w:rsidR="001822FC" w:rsidRPr="001822FC" w14:paraId="0B42F981" w14:textId="77777777" w:rsidTr="001A02D9">
        <w:trPr>
          <w:cantSplit/>
          <w:trHeight w:val="246"/>
        </w:trPr>
        <w:tc>
          <w:tcPr>
            <w:tcW w:w="687" w:type="dxa"/>
            <w:vMerge/>
            <w:tcBorders>
              <w:top w:val="single" w:sz="8" w:space="0" w:color="152935"/>
              <w:left w:val="nil"/>
              <w:bottom w:val="single" w:sz="8" w:space="0" w:color="152935"/>
              <w:right w:val="nil"/>
            </w:tcBorders>
            <w:shd w:val="clear" w:color="auto" w:fill="E0E0E0"/>
          </w:tcPr>
          <w:p w14:paraId="0D583995" w14:textId="77777777" w:rsidR="001822FC" w:rsidRPr="001822FC" w:rsidRDefault="001822FC" w:rsidP="008E0BA0">
            <w:pPr>
              <w:spacing w:line="240" w:lineRule="auto"/>
              <w:rPr>
                <w:rFonts w:cs="Times New Roman"/>
                <w:sz w:val="20"/>
                <w:szCs w:val="20"/>
                <w:lang w:val="en-ID" w:eastAsia="id-ID"/>
              </w:rPr>
            </w:pPr>
          </w:p>
        </w:tc>
        <w:tc>
          <w:tcPr>
            <w:tcW w:w="1105" w:type="dxa"/>
            <w:tcBorders>
              <w:top w:val="single" w:sz="8" w:space="0" w:color="AEAEAE"/>
              <w:left w:val="nil"/>
              <w:bottom w:val="single" w:sz="8" w:space="0" w:color="AEAEAE"/>
              <w:right w:val="nil"/>
            </w:tcBorders>
            <w:shd w:val="clear" w:color="auto" w:fill="E0E0E0"/>
          </w:tcPr>
          <w:p w14:paraId="0CA5B843"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X1M</w:t>
            </w:r>
          </w:p>
        </w:tc>
        <w:tc>
          <w:tcPr>
            <w:tcW w:w="1248" w:type="dxa"/>
            <w:tcBorders>
              <w:top w:val="single" w:sz="8" w:space="0" w:color="AEAEAE"/>
              <w:left w:val="nil"/>
              <w:bottom w:val="single" w:sz="8" w:space="0" w:color="AEAEAE"/>
              <w:right w:val="single" w:sz="8" w:space="0" w:color="E0E0E0"/>
            </w:tcBorders>
            <w:shd w:val="clear" w:color="auto" w:fill="FFFFFF"/>
          </w:tcPr>
          <w:p w14:paraId="4C9A9F7B"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-1.880E-10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62E513EA"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.000</w:t>
            </w:r>
          </w:p>
        </w:tc>
        <w:tc>
          <w:tcPr>
            <w:tcW w:w="1376" w:type="dxa"/>
            <w:tcBorders>
              <w:top w:val="single" w:sz="8" w:space="0" w:color="AEAEAE"/>
              <w:left w:val="single" w:sz="8" w:space="0" w:color="E0E0E0"/>
              <w:bottom w:val="single" w:sz="8" w:space="0" w:color="AEAEAE"/>
              <w:right w:val="single" w:sz="8" w:space="0" w:color="E0E0E0"/>
            </w:tcBorders>
            <w:shd w:val="clear" w:color="auto" w:fill="FFFFFF"/>
          </w:tcPr>
          <w:p w14:paraId="0939D6DF"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-.077</w:t>
            </w:r>
          </w:p>
        </w:tc>
        <w:tc>
          <w:tcPr>
            <w:tcW w:w="650" w:type="dxa"/>
            <w:tcBorders>
              <w:top w:val="single" w:sz="8" w:space="0" w:color="AEAEAE"/>
              <w:left w:val="single" w:sz="8" w:space="0" w:color="E0E0E0"/>
              <w:bottom w:val="single" w:sz="8" w:space="0" w:color="AEAEAE"/>
              <w:right w:val="single" w:sz="8" w:space="0" w:color="E0E0E0"/>
            </w:tcBorders>
            <w:shd w:val="clear" w:color="auto" w:fill="FFFFFF"/>
          </w:tcPr>
          <w:p w14:paraId="0AF4DAD8"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-2.223</w:t>
            </w:r>
          </w:p>
        </w:tc>
        <w:tc>
          <w:tcPr>
            <w:tcW w:w="773" w:type="dxa"/>
            <w:tcBorders>
              <w:top w:val="single" w:sz="8" w:space="0" w:color="AEAEAE"/>
              <w:left w:val="single" w:sz="8" w:space="0" w:color="E0E0E0"/>
              <w:bottom w:val="single" w:sz="8" w:space="0" w:color="AEAEAE"/>
              <w:right w:val="single" w:sz="8" w:space="0" w:color="E0E0E0"/>
            </w:tcBorders>
            <w:shd w:val="clear" w:color="auto" w:fill="FFFFFF"/>
          </w:tcPr>
          <w:p w14:paraId="6E7C3BED"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.027</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2F13DA6D"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.964</w:t>
            </w:r>
          </w:p>
        </w:tc>
        <w:tc>
          <w:tcPr>
            <w:tcW w:w="1103" w:type="dxa"/>
            <w:tcBorders>
              <w:top w:val="single" w:sz="8" w:space="0" w:color="AEAEAE"/>
              <w:left w:val="single" w:sz="8" w:space="0" w:color="E0E0E0"/>
              <w:bottom w:val="single" w:sz="8" w:space="0" w:color="AEAEAE"/>
              <w:right w:val="nil"/>
            </w:tcBorders>
            <w:shd w:val="clear" w:color="auto" w:fill="FFFFFF"/>
          </w:tcPr>
          <w:p w14:paraId="27AF4DA8"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1.037</w:t>
            </w:r>
          </w:p>
        </w:tc>
      </w:tr>
      <w:tr w:rsidR="001822FC" w:rsidRPr="001822FC" w14:paraId="53A0C6AB" w14:textId="77777777" w:rsidTr="001A02D9">
        <w:trPr>
          <w:cantSplit/>
          <w:trHeight w:val="246"/>
        </w:trPr>
        <w:tc>
          <w:tcPr>
            <w:tcW w:w="687" w:type="dxa"/>
            <w:vMerge/>
            <w:tcBorders>
              <w:top w:val="single" w:sz="8" w:space="0" w:color="152935"/>
              <w:left w:val="nil"/>
              <w:bottom w:val="single" w:sz="8" w:space="0" w:color="152935"/>
              <w:right w:val="nil"/>
            </w:tcBorders>
            <w:shd w:val="clear" w:color="auto" w:fill="E0E0E0"/>
          </w:tcPr>
          <w:p w14:paraId="236A8AAE" w14:textId="77777777" w:rsidR="001822FC" w:rsidRPr="001822FC" w:rsidRDefault="001822FC" w:rsidP="008E0BA0">
            <w:pPr>
              <w:spacing w:line="240" w:lineRule="auto"/>
              <w:rPr>
                <w:rFonts w:cs="Times New Roman"/>
                <w:sz w:val="20"/>
                <w:szCs w:val="20"/>
                <w:lang w:val="en-ID" w:eastAsia="id-ID"/>
              </w:rPr>
            </w:pPr>
          </w:p>
        </w:tc>
        <w:tc>
          <w:tcPr>
            <w:tcW w:w="1105" w:type="dxa"/>
            <w:tcBorders>
              <w:top w:val="single" w:sz="8" w:space="0" w:color="AEAEAE"/>
              <w:left w:val="nil"/>
              <w:bottom w:val="single" w:sz="8" w:space="0" w:color="AEAEAE"/>
              <w:right w:val="nil"/>
            </w:tcBorders>
            <w:shd w:val="clear" w:color="auto" w:fill="E0E0E0"/>
          </w:tcPr>
          <w:p w14:paraId="4956ED42"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X2M</w:t>
            </w:r>
          </w:p>
        </w:tc>
        <w:tc>
          <w:tcPr>
            <w:tcW w:w="1248" w:type="dxa"/>
            <w:tcBorders>
              <w:top w:val="single" w:sz="8" w:space="0" w:color="AEAEAE"/>
              <w:left w:val="nil"/>
              <w:bottom w:val="single" w:sz="8" w:space="0" w:color="AEAEAE"/>
              <w:right w:val="single" w:sz="8" w:space="0" w:color="E0E0E0"/>
            </w:tcBorders>
            <w:shd w:val="clear" w:color="auto" w:fill="FFFFFF"/>
          </w:tcPr>
          <w:p w14:paraId="26D8D1B9"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1.390E-10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66F26A64"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.000</w:t>
            </w:r>
          </w:p>
        </w:tc>
        <w:tc>
          <w:tcPr>
            <w:tcW w:w="1376" w:type="dxa"/>
            <w:tcBorders>
              <w:top w:val="single" w:sz="8" w:space="0" w:color="AEAEAE"/>
              <w:left w:val="single" w:sz="8" w:space="0" w:color="E0E0E0"/>
              <w:bottom w:val="single" w:sz="8" w:space="0" w:color="AEAEAE"/>
              <w:right w:val="single" w:sz="8" w:space="0" w:color="E0E0E0"/>
            </w:tcBorders>
            <w:shd w:val="clear" w:color="auto" w:fill="FFFFFF"/>
          </w:tcPr>
          <w:p w14:paraId="7CE86367"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.086</w:t>
            </w:r>
          </w:p>
        </w:tc>
        <w:tc>
          <w:tcPr>
            <w:tcW w:w="650" w:type="dxa"/>
            <w:tcBorders>
              <w:top w:val="single" w:sz="8" w:space="0" w:color="AEAEAE"/>
              <w:left w:val="single" w:sz="8" w:space="0" w:color="E0E0E0"/>
              <w:bottom w:val="single" w:sz="8" w:space="0" w:color="AEAEAE"/>
              <w:right w:val="single" w:sz="8" w:space="0" w:color="E0E0E0"/>
            </w:tcBorders>
            <w:shd w:val="clear" w:color="auto" w:fill="FFFFFF"/>
          </w:tcPr>
          <w:p w14:paraId="7A3A67E4"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2.121</w:t>
            </w:r>
          </w:p>
        </w:tc>
        <w:tc>
          <w:tcPr>
            <w:tcW w:w="773" w:type="dxa"/>
            <w:tcBorders>
              <w:top w:val="single" w:sz="8" w:space="0" w:color="AEAEAE"/>
              <w:left w:val="single" w:sz="8" w:space="0" w:color="E0E0E0"/>
              <w:bottom w:val="single" w:sz="8" w:space="0" w:color="AEAEAE"/>
              <w:right w:val="single" w:sz="8" w:space="0" w:color="E0E0E0"/>
            </w:tcBorders>
            <w:shd w:val="clear" w:color="auto" w:fill="FFFFFF"/>
          </w:tcPr>
          <w:p w14:paraId="2DB0913D"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.035</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69C08AED"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.689</w:t>
            </w:r>
          </w:p>
        </w:tc>
        <w:tc>
          <w:tcPr>
            <w:tcW w:w="1103" w:type="dxa"/>
            <w:tcBorders>
              <w:top w:val="single" w:sz="8" w:space="0" w:color="AEAEAE"/>
              <w:left w:val="single" w:sz="8" w:space="0" w:color="E0E0E0"/>
              <w:bottom w:val="single" w:sz="8" w:space="0" w:color="AEAEAE"/>
              <w:right w:val="nil"/>
            </w:tcBorders>
            <w:shd w:val="clear" w:color="auto" w:fill="FFFFFF"/>
          </w:tcPr>
          <w:p w14:paraId="1A9EA807"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1.451</w:t>
            </w:r>
          </w:p>
        </w:tc>
      </w:tr>
      <w:tr w:rsidR="001822FC" w:rsidRPr="001822FC" w14:paraId="243414AF" w14:textId="77777777" w:rsidTr="001A02D9">
        <w:trPr>
          <w:cantSplit/>
          <w:trHeight w:val="238"/>
        </w:trPr>
        <w:tc>
          <w:tcPr>
            <w:tcW w:w="687" w:type="dxa"/>
            <w:vMerge/>
            <w:tcBorders>
              <w:top w:val="single" w:sz="8" w:space="0" w:color="152935"/>
              <w:left w:val="nil"/>
              <w:bottom w:val="single" w:sz="8" w:space="0" w:color="152935"/>
              <w:right w:val="nil"/>
            </w:tcBorders>
            <w:shd w:val="clear" w:color="auto" w:fill="E0E0E0"/>
          </w:tcPr>
          <w:p w14:paraId="59F27BD1" w14:textId="77777777" w:rsidR="001822FC" w:rsidRPr="001822FC" w:rsidRDefault="001822FC" w:rsidP="008E0BA0">
            <w:pPr>
              <w:spacing w:line="240" w:lineRule="auto"/>
              <w:rPr>
                <w:rFonts w:cs="Times New Roman"/>
                <w:sz w:val="20"/>
                <w:szCs w:val="20"/>
                <w:lang w:val="en-ID" w:eastAsia="id-ID"/>
              </w:rPr>
            </w:pPr>
          </w:p>
        </w:tc>
        <w:tc>
          <w:tcPr>
            <w:tcW w:w="1105" w:type="dxa"/>
            <w:tcBorders>
              <w:top w:val="single" w:sz="8" w:space="0" w:color="AEAEAE"/>
              <w:left w:val="nil"/>
              <w:bottom w:val="single" w:sz="8" w:space="0" w:color="AEAEAE"/>
              <w:right w:val="nil"/>
            </w:tcBorders>
            <w:shd w:val="clear" w:color="auto" w:fill="E0E0E0"/>
          </w:tcPr>
          <w:p w14:paraId="4684D7C5"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X3M</w:t>
            </w:r>
          </w:p>
        </w:tc>
        <w:tc>
          <w:tcPr>
            <w:tcW w:w="1248" w:type="dxa"/>
            <w:tcBorders>
              <w:top w:val="single" w:sz="8" w:space="0" w:color="AEAEAE"/>
              <w:left w:val="nil"/>
              <w:bottom w:val="single" w:sz="8" w:space="0" w:color="AEAEAE"/>
              <w:right w:val="single" w:sz="8" w:space="0" w:color="E0E0E0"/>
            </w:tcBorders>
            <w:shd w:val="clear" w:color="auto" w:fill="FFFFFF"/>
          </w:tcPr>
          <w:p w14:paraId="7156680C"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3.122E-11</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1AE27924"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.000</w:t>
            </w:r>
          </w:p>
        </w:tc>
        <w:tc>
          <w:tcPr>
            <w:tcW w:w="1376" w:type="dxa"/>
            <w:tcBorders>
              <w:top w:val="single" w:sz="8" w:space="0" w:color="AEAEAE"/>
              <w:left w:val="single" w:sz="8" w:space="0" w:color="E0E0E0"/>
              <w:bottom w:val="single" w:sz="8" w:space="0" w:color="AEAEAE"/>
              <w:right w:val="single" w:sz="8" w:space="0" w:color="E0E0E0"/>
            </w:tcBorders>
            <w:shd w:val="clear" w:color="auto" w:fill="FFFFFF"/>
          </w:tcPr>
          <w:p w14:paraId="7D4E1964"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.020</w:t>
            </w:r>
          </w:p>
        </w:tc>
        <w:tc>
          <w:tcPr>
            <w:tcW w:w="650" w:type="dxa"/>
            <w:tcBorders>
              <w:top w:val="single" w:sz="8" w:space="0" w:color="AEAEAE"/>
              <w:left w:val="single" w:sz="8" w:space="0" w:color="E0E0E0"/>
              <w:bottom w:val="single" w:sz="8" w:space="0" w:color="AEAEAE"/>
              <w:right w:val="single" w:sz="8" w:space="0" w:color="E0E0E0"/>
            </w:tcBorders>
            <w:shd w:val="clear" w:color="auto" w:fill="FFFFFF"/>
          </w:tcPr>
          <w:p w14:paraId="3830FDD3"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.492</w:t>
            </w:r>
          </w:p>
        </w:tc>
        <w:tc>
          <w:tcPr>
            <w:tcW w:w="773" w:type="dxa"/>
            <w:tcBorders>
              <w:top w:val="single" w:sz="8" w:space="0" w:color="AEAEAE"/>
              <w:left w:val="single" w:sz="8" w:space="0" w:color="E0E0E0"/>
              <w:bottom w:val="single" w:sz="8" w:space="0" w:color="AEAEAE"/>
              <w:right w:val="single" w:sz="8" w:space="0" w:color="E0E0E0"/>
            </w:tcBorders>
            <w:shd w:val="clear" w:color="auto" w:fill="FFFFFF"/>
          </w:tcPr>
          <w:p w14:paraId="4A866217"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.623</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206DEF6A"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.680</w:t>
            </w:r>
          </w:p>
        </w:tc>
        <w:tc>
          <w:tcPr>
            <w:tcW w:w="1103" w:type="dxa"/>
            <w:tcBorders>
              <w:top w:val="single" w:sz="8" w:space="0" w:color="AEAEAE"/>
              <w:left w:val="single" w:sz="8" w:space="0" w:color="E0E0E0"/>
              <w:bottom w:val="single" w:sz="8" w:space="0" w:color="AEAEAE"/>
              <w:right w:val="nil"/>
            </w:tcBorders>
            <w:shd w:val="clear" w:color="auto" w:fill="FFFFFF"/>
          </w:tcPr>
          <w:p w14:paraId="34866DEE"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1.470</w:t>
            </w:r>
          </w:p>
        </w:tc>
      </w:tr>
      <w:tr w:rsidR="001822FC" w:rsidRPr="001822FC" w14:paraId="1899C490" w14:textId="77777777" w:rsidTr="001A02D9">
        <w:trPr>
          <w:cantSplit/>
          <w:trHeight w:val="246"/>
        </w:trPr>
        <w:tc>
          <w:tcPr>
            <w:tcW w:w="687" w:type="dxa"/>
            <w:vMerge/>
            <w:tcBorders>
              <w:top w:val="single" w:sz="8" w:space="0" w:color="152935"/>
              <w:left w:val="nil"/>
              <w:bottom w:val="single" w:sz="8" w:space="0" w:color="152935"/>
              <w:right w:val="nil"/>
            </w:tcBorders>
            <w:shd w:val="clear" w:color="auto" w:fill="E0E0E0"/>
          </w:tcPr>
          <w:p w14:paraId="7D0A5383" w14:textId="77777777" w:rsidR="001822FC" w:rsidRPr="001822FC" w:rsidRDefault="001822FC" w:rsidP="008E0BA0">
            <w:pPr>
              <w:spacing w:line="240" w:lineRule="auto"/>
              <w:rPr>
                <w:rFonts w:cs="Times New Roman"/>
                <w:sz w:val="20"/>
                <w:szCs w:val="20"/>
                <w:lang w:val="en-ID" w:eastAsia="id-ID"/>
              </w:rPr>
            </w:pPr>
          </w:p>
        </w:tc>
        <w:tc>
          <w:tcPr>
            <w:tcW w:w="1105" w:type="dxa"/>
            <w:tcBorders>
              <w:top w:val="single" w:sz="8" w:space="0" w:color="AEAEAE"/>
              <w:left w:val="nil"/>
              <w:bottom w:val="single" w:sz="8" w:space="0" w:color="AEAEAE"/>
              <w:right w:val="nil"/>
            </w:tcBorders>
            <w:shd w:val="clear" w:color="auto" w:fill="E0E0E0"/>
          </w:tcPr>
          <w:p w14:paraId="1032D5E8"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totalx</w:t>
            </w:r>
          </w:p>
        </w:tc>
        <w:tc>
          <w:tcPr>
            <w:tcW w:w="1248" w:type="dxa"/>
            <w:tcBorders>
              <w:top w:val="single" w:sz="8" w:space="0" w:color="AEAEAE"/>
              <w:left w:val="nil"/>
              <w:bottom w:val="single" w:sz="8" w:space="0" w:color="AEAEAE"/>
              <w:right w:val="single" w:sz="8" w:space="0" w:color="E0E0E0"/>
            </w:tcBorders>
            <w:shd w:val="clear" w:color="auto" w:fill="FFFFFF"/>
          </w:tcPr>
          <w:p w14:paraId="0944EEF0"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-.245</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348F35DE"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.090</w:t>
            </w:r>
          </w:p>
        </w:tc>
        <w:tc>
          <w:tcPr>
            <w:tcW w:w="1376" w:type="dxa"/>
            <w:tcBorders>
              <w:top w:val="single" w:sz="8" w:space="0" w:color="AEAEAE"/>
              <w:left w:val="single" w:sz="8" w:space="0" w:color="E0E0E0"/>
              <w:bottom w:val="single" w:sz="8" w:space="0" w:color="AEAEAE"/>
              <w:right w:val="single" w:sz="8" w:space="0" w:color="E0E0E0"/>
            </w:tcBorders>
            <w:shd w:val="clear" w:color="auto" w:fill="FFFFFF"/>
          </w:tcPr>
          <w:p w14:paraId="751266D4"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-.113</w:t>
            </w:r>
          </w:p>
        </w:tc>
        <w:tc>
          <w:tcPr>
            <w:tcW w:w="650" w:type="dxa"/>
            <w:tcBorders>
              <w:top w:val="single" w:sz="8" w:space="0" w:color="AEAEAE"/>
              <w:left w:val="single" w:sz="8" w:space="0" w:color="E0E0E0"/>
              <w:bottom w:val="single" w:sz="8" w:space="0" w:color="AEAEAE"/>
              <w:right w:val="single" w:sz="8" w:space="0" w:color="E0E0E0"/>
            </w:tcBorders>
            <w:shd w:val="clear" w:color="auto" w:fill="FFFFFF"/>
          </w:tcPr>
          <w:p w14:paraId="5DFFC368"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-2.726</w:t>
            </w:r>
          </w:p>
        </w:tc>
        <w:tc>
          <w:tcPr>
            <w:tcW w:w="773" w:type="dxa"/>
            <w:tcBorders>
              <w:top w:val="single" w:sz="8" w:space="0" w:color="AEAEAE"/>
              <w:left w:val="single" w:sz="8" w:space="0" w:color="E0E0E0"/>
              <w:bottom w:val="single" w:sz="8" w:space="0" w:color="AEAEAE"/>
              <w:right w:val="single" w:sz="8" w:space="0" w:color="E0E0E0"/>
            </w:tcBorders>
            <w:shd w:val="clear" w:color="auto" w:fill="FFFFFF"/>
          </w:tcPr>
          <w:p w14:paraId="37F8584E"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.007</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4D6074EA"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.669</w:t>
            </w:r>
          </w:p>
        </w:tc>
        <w:tc>
          <w:tcPr>
            <w:tcW w:w="1103" w:type="dxa"/>
            <w:tcBorders>
              <w:top w:val="single" w:sz="8" w:space="0" w:color="AEAEAE"/>
              <w:left w:val="single" w:sz="8" w:space="0" w:color="E0E0E0"/>
              <w:bottom w:val="single" w:sz="8" w:space="0" w:color="AEAEAE"/>
              <w:right w:val="nil"/>
            </w:tcBorders>
            <w:shd w:val="clear" w:color="auto" w:fill="FFFFFF"/>
          </w:tcPr>
          <w:p w14:paraId="087200EA"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1.494</w:t>
            </w:r>
          </w:p>
        </w:tc>
      </w:tr>
      <w:tr w:rsidR="001822FC" w:rsidRPr="001822FC" w14:paraId="5E09EEB3" w14:textId="77777777" w:rsidTr="001A02D9">
        <w:trPr>
          <w:cantSplit/>
          <w:trHeight w:val="246"/>
        </w:trPr>
        <w:tc>
          <w:tcPr>
            <w:tcW w:w="687" w:type="dxa"/>
            <w:vMerge/>
            <w:tcBorders>
              <w:top w:val="single" w:sz="8" w:space="0" w:color="152935"/>
              <w:left w:val="nil"/>
              <w:bottom w:val="single" w:sz="8" w:space="0" w:color="152935"/>
              <w:right w:val="nil"/>
            </w:tcBorders>
            <w:shd w:val="clear" w:color="auto" w:fill="E0E0E0"/>
          </w:tcPr>
          <w:p w14:paraId="5E167A96" w14:textId="77777777" w:rsidR="001822FC" w:rsidRPr="001822FC" w:rsidRDefault="001822FC" w:rsidP="008E0BA0">
            <w:pPr>
              <w:spacing w:line="240" w:lineRule="auto"/>
              <w:rPr>
                <w:rFonts w:cs="Times New Roman"/>
                <w:sz w:val="20"/>
                <w:szCs w:val="20"/>
                <w:lang w:val="en-ID" w:eastAsia="id-ID"/>
              </w:rPr>
            </w:pPr>
          </w:p>
        </w:tc>
        <w:tc>
          <w:tcPr>
            <w:tcW w:w="1105" w:type="dxa"/>
            <w:tcBorders>
              <w:top w:val="single" w:sz="8" w:space="0" w:color="AEAEAE"/>
              <w:left w:val="nil"/>
              <w:bottom w:val="single" w:sz="8" w:space="0" w:color="AEAEAE"/>
              <w:right w:val="nil"/>
            </w:tcBorders>
            <w:shd w:val="clear" w:color="auto" w:fill="E0E0E0"/>
          </w:tcPr>
          <w:p w14:paraId="1F69C820"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totalx2</w:t>
            </w:r>
          </w:p>
        </w:tc>
        <w:tc>
          <w:tcPr>
            <w:tcW w:w="1248" w:type="dxa"/>
            <w:tcBorders>
              <w:top w:val="single" w:sz="8" w:space="0" w:color="AEAEAE"/>
              <w:left w:val="nil"/>
              <w:bottom w:val="single" w:sz="8" w:space="0" w:color="AEAEAE"/>
              <w:right w:val="single" w:sz="8" w:space="0" w:color="E0E0E0"/>
            </w:tcBorders>
            <w:shd w:val="clear" w:color="auto" w:fill="FFFFFF"/>
          </w:tcPr>
          <w:p w14:paraId="382F423A"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.290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080C734E"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.062</w:t>
            </w:r>
          </w:p>
        </w:tc>
        <w:tc>
          <w:tcPr>
            <w:tcW w:w="1376" w:type="dxa"/>
            <w:tcBorders>
              <w:top w:val="single" w:sz="8" w:space="0" w:color="AEAEAE"/>
              <w:left w:val="single" w:sz="8" w:space="0" w:color="E0E0E0"/>
              <w:bottom w:val="single" w:sz="8" w:space="0" w:color="AEAEAE"/>
              <w:right w:val="single" w:sz="8" w:space="0" w:color="E0E0E0"/>
            </w:tcBorders>
            <w:shd w:val="clear" w:color="auto" w:fill="FFFFFF"/>
          </w:tcPr>
          <w:p w14:paraId="60B02EB5"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.294</w:t>
            </w:r>
          </w:p>
        </w:tc>
        <w:tc>
          <w:tcPr>
            <w:tcW w:w="650" w:type="dxa"/>
            <w:tcBorders>
              <w:top w:val="single" w:sz="8" w:space="0" w:color="AEAEAE"/>
              <w:left w:val="single" w:sz="8" w:space="0" w:color="E0E0E0"/>
              <w:bottom w:val="single" w:sz="8" w:space="0" w:color="AEAEAE"/>
              <w:right w:val="single" w:sz="8" w:space="0" w:color="E0E0E0"/>
            </w:tcBorders>
            <w:shd w:val="clear" w:color="auto" w:fill="FFFFFF"/>
          </w:tcPr>
          <w:p w14:paraId="61FCB882"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4.641</w:t>
            </w:r>
          </w:p>
        </w:tc>
        <w:tc>
          <w:tcPr>
            <w:tcW w:w="773" w:type="dxa"/>
            <w:tcBorders>
              <w:top w:val="single" w:sz="8" w:space="0" w:color="AEAEAE"/>
              <w:left w:val="single" w:sz="8" w:space="0" w:color="E0E0E0"/>
              <w:bottom w:val="single" w:sz="8" w:space="0" w:color="AEAEAE"/>
              <w:right w:val="single" w:sz="8" w:space="0" w:color="E0E0E0"/>
            </w:tcBorders>
            <w:shd w:val="clear" w:color="auto" w:fill="FFFFFF"/>
          </w:tcPr>
          <w:p w14:paraId="373F3C80"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.000</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1000DC36"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.284</w:t>
            </w:r>
          </w:p>
        </w:tc>
        <w:tc>
          <w:tcPr>
            <w:tcW w:w="1103" w:type="dxa"/>
            <w:tcBorders>
              <w:top w:val="single" w:sz="8" w:space="0" w:color="AEAEAE"/>
              <w:left w:val="single" w:sz="8" w:space="0" w:color="E0E0E0"/>
              <w:bottom w:val="single" w:sz="8" w:space="0" w:color="AEAEAE"/>
              <w:right w:val="nil"/>
            </w:tcBorders>
            <w:shd w:val="clear" w:color="auto" w:fill="FFFFFF"/>
          </w:tcPr>
          <w:p w14:paraId="0C0CB1B4"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3.517</w:t>
            </w:r>
          </w:p>
        </w:tc>
      </w:tr>
      <w:tr w:rsidR="001822FC" w:rsidRPr="001822FC" w14:paraId="23DB72B8" w14:textId="77777777" w:rsidTr="001A02D9">
        <w:trPr>
          <w:cantSplit/>
          <w:trHeight w:val="246"/>
        </w:trPr>
        <w:tc>
          <w:tcPr>
            <w:tcW w:w="687" w:type="dxa"/>
            <w:vMerge/>
            <w:tcBorders>
              <w:top w:val="single" w:sz="8" w:space="0" w:color="152935"/>
              <w:left w:val="nil"/>
              <w:bottom w:val="single" w:sz="8" w:space="0" w:color="152935"/>
              <w:right w:val="nil"/>
            </w:tcBorders>
            <w:shd w:val="clear" w:color="auto" w:fill="E0E0E0"/>
          </w:tcPr>
          <w:p w14:paraId="3E173E97" w14:textId="77777777" w:rsidR="001822FC" w:rsidRPr="001822FC" w:rsidRDefault="001822FC" w:rsidP="008E0BA0">
            <w:pPr>
              <w:spacing w:line="240" w:lineRule="auto"/>
              <w:rPr>
                <w:rFonts w:cs="Times New Roman"/>
                <w:sz w:val="20"/>
                <w:szCs w:val="20"/>
                <w:lang w:val="en-ID" w:eastAsia="id-ID"/>
              </w:rPr>
            </w:pPr>
          </w:p>
        </w:tc>
        <w:tc>
          <w:tcPr>
            <w:tcW w:w="1105" w:type="dxa"/>
            <w:tcBorders>
              <w:top w:val="single" w:sz="8" w:space="0" w:color="AEAEAE"/>
              <w:left w:val="nil"/>
              <w:bottom w:val="single" w:sz="8" w:space="0" w:color="AEAEAE"/>
              <w:right w:val="nil"/>
            </w:tcBorders>
            <w:shd w:val="clear" w:color="auto" w:fill="E0E0E0"/>
          </w:tcPr>
          <w:p w14:paraId="1CC90079"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totalX3</w:t>
            </w:r>
          </w:p>
        </w:tc>
        <w:tc>
          <w:tcPr>
            <w:tcW w:w="1248" w:type="dxa"/>
            <w:tcBorders>
              <w:top w:val="single" w:sz="8" w:space="0" w:color="AEAEAE"/>
              <w:left w:val="nil"/>
              <w:bottom w:val="single" w:sz="8" w:space="0" w:color="AEAEAE"/>
              <w:right w:val="single" w:sz="8" w:space="0" w:color="E0E0E0"/>
            </w:tcBorders>
            <w:shd w:val="clear" w:color="auto" w:fill="FFFFFF"/>
          </w:tcPr>
          <w:p w14:paraId="6623DEB9"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.468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14:paraId="092444F7"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.070</w:t>
            </w:r>
          </w:p>
        </w:tc>
        <w:tc>
          <w:tcPr>
            <w:tcW w:w="1376" w:type="dxa"/>
            <w:tcBorders>
              <w:top w:val="single" w:sz="8" w:space="0" w:color="AEAEAE"/>
              <w:left w:val="single" w:sz="8" w:space="0" w:color="E0E0E0"/>
              <w:bottom w:val="single" w:sz="8" w:space="0" w:color="AEAEAE"/>
              <w:right w:val="single" w:sz="8" w:space="0" w:color="E0E0E0"/>
            </w:tcBorders>
            <w:shd w:val="clear" w:color="auto" w:fill="FFFFFF"/>
          </w:tcPr>
          <w:p w14:paraId="4F765E78"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.425</w:t>
            </w:r>
          </w:p>
        </w:tc>
        <w:tc>
          <w:tcPr>
            <w:tcW w:w="650" w:type="dxa"/>
            <w:tcBorders>
              <w:top w:val="single" w:sz="8" w:space="0" w:color="AEAEAE"/>
              <w:left w:val="single" w:sz="8" w:space="0" w:color="E0E0E0"/>
              <w:bottom w:val="single" w:sz="8" w:space="0" w:color="AEAEAE"/>
              <w:right w:val="single" w:sz="8" w:space="0" w:color="E0E0E0"/>
            </w:tcBorders>
            <w:shd w:val="clear" w:color="auto" w:fill="FFFFFF"/>
          </w:tcPr>
          <w:p w14:paraId="0B12F7EA"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6.696</w:t>
            </w:r>
          </w:p>
        </w:tc>
        <w:tc>
          <w:tcPr>
            <w:tcW w:w="773" w:type="dxa"/>
            <w:tcBorders>
              <w:top w:val="single" w:sz="8" w:space="0" w:color="AEAEAE"/>
              <w:left w:val="single" w:sz="8" w:space="0" w:color="E0E0E0"/>
              <w:bottom w:val="single" w:sz="8" w:space="0" w:color="AEAEAE"/>
              <w:right w:val="single" w:sz="8" w:space="0" w:color="E0E0E0"/>
            </w:tcBorders>
            <w:shd w:val="clear" w:color="auto" w:fill="FFFFFF"/>
          </w:tcPr>
          <w:p w14:paraId="71BD8912"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.000</w:t>
            </w:r>
          </w:p>
        </w:tc>
        <w:tc>
          <w:tcPr>
            <w:tcW w:w="1417" w:type="dxa"/>
            <w:tcBorders>
              <w:top w:val="single" w:sz="8" w:space="0" w:color="AEAEAE"/>
              <w:left w:val="single" w:sz="8" w:space="0" w:color="E0E0E0"/>
              <w:bottom w:val="single" w:sz="8" w:space="0" w:color="AEAEAE"/>
              <w:right w:val="single" w:sz="8" w:space="0" w:color="E0E0E0"/>
            </w:tcBorders>
            <w:shd w:val="clear" w:color="auto" w:fill="FFFFFF"/>
          </w:tcPr>
          <w:p w14:paraId="0F40792B"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.284</w:t>
            </w:r>
          </w:p>
        </w:tc>
        <w:tc>
          <w:tcPr>
            <w:tcW w:w="1103" w:type="dxa"/>
            <w:tcBorders>
              <w:top w:val="single" w:sz="8" w:space="0" w:color="AEAEAE"/>
              <w:left w:val="single" w:sz="8" w:space="0" w:color="E0E0E0"/>
              <w:bottom w:val="single" w:sz="8" w:space="0" w:color="AEAEAE"/>
              <w:right w:val="nil"/>
            </w:tcBorders>
            <w:shd w:val="clear" w:color="auto" w:fill="FFFFFF"/>
          </w:tcPr>
          <w:p w14:paraId="37752364"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3.516</w:t>
            </w:r>
          </w:p>
        </w:tc>
      </w:tr>
      <w:tr w:rsidR="001822FC" w:rsidRPr="001822FC" w14:paraId="67B0B158" w14:textId="77777777" w:rsidTr="001A02D9">
        <w:trPr>
          <w:cantSplit/>
          <w:trHeight w:val="246"/>
        </w:trPr>
        <w:tc>
          <w:tcPr>
            <w:tcW w:w="687" w:type="dxa"/>
            <w:vMerge/>
            <w:tcBorders>
              <w:top w:val="single" w:sz="8" w:space="0" w:color="152935"/>
              <w:left w:val="nil"/>
              <w:bottom w:val="single" w:sz="8" w:space="0" w:color="152935"/>
              <w:right w:val="nil"/>
            </w:tcBorders>
            <w:shd w:val="clear" w:color="auto" w:fill="E0E0E0"/>
          </w:tcPr>
          <w:p w14:paraId="34CCC9F2" w14:textId="77777777" w:rsidR="001822FC" w:rsidRPr="001822FC" w:rsidRDefault="001822FC" w:rsidP="008E0BA0">
            <w:pPr>
              <w:spacing w:line="240" w:lineRule="auto"/>
              <w:rPr>
                <w:rFonts w:cs="Times New Roman"/>
                <w:sz w:val="20"/>
                <w:szCs w:val="20"/>
                <w:lang w:val="en-ID" w:eastAsia="id-ID"/>
              </w:rPr>
            </w:pPr>
          </w:p>
        </w:tc>
        <w:tc>
          <w:tcPr>
            <w:tcW w:w="1105" w:type="dxa"/>
            <w:tcBorders>
              <w:top w:val="single" w:sz="8" w:space="0" w:color="AEAEAE"/>
              <w:left w:val="nil"/>
              <w:bottom w:val="single" w:sz="8" w:space="0" w:color="152935"/>
              <w:right w:val="nil"/>
            </w:tcBorders>
            <w:shd w:val="clear" w:color="auto" w:fill="E0E0E0"/>
          </w:tcPr>
          <w:p w14:paraId="2F6C1F3C"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totalM</w:t>
            </w:r>
          </w:p>
        </w:tc>
        <w:tc>
          <w:tcPr>
            <w:tcW w:w="1248" w:type="dxa"/>
            <w:tcBorders>
              <w:top w:val="single" w:sz="8" w:space="0" w:color="AEAEAE"/>
              <w:left w:val="nil"/>
              <w:bottom w:val="single" w:sz="8" w:space="0" w:color="152935"/>
              <w:right w:val="single" w:sz="8" w:space="0" w:color="E0E0E0"/>
            </w:tcBorders>
            <w:shd w:val="clear" w:color="auto" w:fill="FFFFFF"/>
          </w:tcPr>
          <w:p w14:paraId="61F6FDDD"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.101</w:t>
            </w:r>
          </w:p>
        </w:tc>
        <w:tc>
          <w:tcPr>
            <w:tcW w:w="1249" w:type="dxa"/>
            <w:tcBorders>
              <w:top w:val="single" w:sz="8" w:space="0" w:color="AEAEAE"/>
              <w:left w:val="single" w:sz="8" w:space="0" w:color="E0E0E0"/>
              <w:bottom w:val="single" w:sz="8" w:space="0" w:color="152935"/>
              <w:right w:val="single" w:sz="8" w:space="0" w:color="E0E0E0"/>
            </w:tcBorders>
            <w:shd w:val="clear" w:color="auto" w:fill="FFFFFF"/>
          </w:tcPr>
          <w:p w14:paraId="5B75E28C"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.078</w:t>
            </w:r>
          </w:p>
        </w:tc>
        <w:tc>
          <w:tcPr>
            <w:tcW w:w="1376" w:type="dxa"/>
            <w:tcBorders>
              <w:top w:val="single" w:sz="8" w:space="0" w:color="AEAEAE"/>
              <w:left w:val="single" w:sz="8" w:space="0" w:color="E0E0E0"/>
              <w:bottom w:val="single" w:sz="8" w:space="0" w:color="152935"/>
              <w:right w:val="single" w:sz="8" w:space="0" w:color="E0E0E0"/>
            </w:tcBorders>
            <w:shd w:val="clear" w:color="auto" w:fill="FFFFFF"/>
          </w:tcPr>
          <w:p w14:paraId="5480F7D7"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.054</w:t>
            </w:r>
          </w:p>
        </w:tc>
        <w:tc>
          <w:tcPr>
            <w:tcW w:w="650" w:type="dxa"/>
            <w:tcBorders>
              <w:top w:val="single" w:sz="8" w:space="0" w:color="AEAEAE"/>
              <w:left w:val="single" w:sz="8" w:space="0" w:color="E0E0E0"/>
              <w:bottom w:val="single" w:sz="8" w:space="0" w:color="152935"/>
              <w:right w:val="single" w:sz="8" w:space="0" w:color="E0E0E0"/>
            </w:tcBorders>
            <w:shd w:val="clear" w:color="auto" w:fill="FFFFFF"/>
          </w:tcPr>
          <w:p w14:paraId="72B0CAEB"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1.290</w:t>
            </w:r>
          </w:p>
        </w:tc>
        <w:tc>
          <w:tcPr>
            <w:tcW w:w="773" w:type="dxa"/>
            <w:tcBorders>
              <w:top w:val="single" w:sz="8" w:space="0" w:color="AEAEAE"/>
              <w:left w:val="single" w:sz="8" w:space="0" w:color="E0E0E0"/>
              <w:bottom w:val="single" w:sz="8" w:space="0" w:color="152935"/>
              <w:right w:val="single" w:sz="8" w:space="0" w:color="E0E0E0"/>
            </w:tcBorders>
            <w:shd w:val="clear" w:color="auto" w:fill="FFFFFF"/>
          </w:tcPr>
          <w:p w14:paraId="03659515"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.198</w:t>
            </w:r>
          </w:p>
        </w:tc>
        <w:tc>
          <w:tcPr>
            <w:tcW w:w="1417" w:type="dxa"/>
            <w:tcBorders>
              <w:top w:val="single" w:sz="8" w:space="0" w:color="AEAEAE"/>
              <w:left w:val="single" w:sz="8" w:space="0" w:color="E0E0E0"/>
              <w:bottom w:val="single" w:sz="8" w:space="0" w:color="152935"/>
              <w:right w:val="single" w:sz="8" w:space="0" w:color="E0E0E0"/>
            </w:tcBorders>
            <w:shd w:val="clear" w:color="auto" w:fill="FFFFFF"/>
          </w:tcPr>
          <w:p w14:paraId="6B14F5E8"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.659</w:t>
            </w:r>
          </w:p>
        </w:tc>
        <w:tc>
          <w:tcPr>
            <w:tcW w:w="1103" w:type="dxa"/>
            <w:tcBorders>
              <w:top w:val="single" w:sz="8" w:space="0" w:color="AEAEAE"/>
              <w:left w:val="single" w:sz="8" w:space="0" w:color="E0E0E0"/>
              <w:bottom w:val="single" w:sz="8" w:space="0" w:color="152935"/>
              <w:right w:val="nil"/>
            </w:tcBorders>
            <w:shd w:val="clear" w:color="auto" w:fill="FFFFFF"/>
          </w:tcPr>
          <w:p w14:paraId="1E2AB6BA"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1.517</w:t>
            </w:r>
          </w:p>
        </w:tc>
      </w:tr>
      <w:tr w:rsidR="001822FC" w:rsidRPr="001822FC" w14:paraId="3F5312DC" w14:textId="77777777" w:rsidTr="001A02D9">
        <w:trPr>
          <w:cantSplit/>
          <w:trHeight w:val="229"/>
        </w:trPr>
        <w:tc>
          <w:tcPr>
            <w:tcW w:w="9608" w:type="dxa"/>
            <w:gridSpan w:val="9"/>
            <w:tcBorders>
              <w:top w:val="nil"/>
              <w:left w:val="nil"/>
              <w:bottom w:val="nil"/>
              <w:right w:val="nil"/>
            </w:tcBorders>
            <w:shd w:val="clear" w:color="auto" w:fill="FFFFFF"/>
          </w:tcPr>
          <w:p w14:paraId="00906A85" w14:textId="77777777" w:rsidR="001822FC" w:rsidRPr="001822FC" w:rsidRDefault="001822FC" w:rsidP="008E0BA0">
            <w:pPr>
              <w:spacing w:line="240" w:lineRule="auto"/>
              <w:rPr>
                <w:rFonts w:cs="Times New Roman"/>
                <w:sz w:val="20"/>
                <w:szCs w:val="20"/>
                <w:lang w:val="en-ID" w:eastAsia="id-ID"/>
              </w:rPr>
            </w:pPr>
            <w:r w:rsidRPr="001822FC">
              <w:rPr>
                <w:rFonts w:cs="Times New Roman"/>
                <w:sz w:val="20"/>
                <w:szCs w:val="20"/>
                <w:lang w:val="en-ID" w:eastAsia="id-ID"/>
              </w:rPr>
              <w:t>a. Dependent Variable: totalY</w:t>
            </w:r>
          </w:p>
        </w:tc>
      </w:tr>
    </w:tbl>
    <w:p w14:paraId="2CE400BD" w14:textId="710751A5" w:rsidR="001822FC" w:rsidRDefault="001822FC" w:rsidP="008E0BA0">
      <w:pPr>
        <w:spacing w:line="240" w:lineRule="auto"/>
        <w:jc w:val="center"/>
        <w:rPr>
          <w:rFonts w:cs="Times New Roman"/>
          <w:sz w:val="24"/>
          <w:szCs w:val="18"/>
          <w:lang w:val="id-ID" w:eastAsia="id-ID"/>
        </w:rPr>
      </w:pPr>
      <w:r w:rsidRPr="009D502E">
        <w:rPr>
          <w:sz w:val="24"/>
          <w:lang w:val="en-ID" w:eastAsia="id-ID"/>
        </w:rPr>
        <w:t>Source:SPSS 26 Data Processing, (2025)</w:t>
      </w:r>
    </w:p>
    <w:p w14:paraId="23A1D5B9" w14:textId="1290EC08" w:rsidR="001822FC" w:rsidRDefault="001822FC" w:rsidP="008E0BA0">
      <w:pPr>
        <w:spacing w:line="240" w:lineRule="auto"/>
        <w:rPr>
          <w:rFonts w:cs="Times New Roman"/>
          <w:sz w:val="24"/>
          <w:szCs w:val="18"/>
          <w:lang w:val="id-ID" w:eastAsia="id-ID"/>
        </w:rPr>
      </w:pPr>
    </w:p>
    <w:p w14:paraId="57328E7A" w14:textId="77777777" w:rsidR="001822FC" w:rsidRDefault="001822FC" w:rsidP="008E0BA0">
      <w:pPr>
        <w:spacing w:line="240" w:lineRule="auto"/>
        <w:rPr>
          <w:sz w:val="24"/>
          <w:lang w:eastAsia="id-ID"/>
        </w:rPr>
      </w:pPr>
      <w:r w:rsidRPr="00A02394">
        <w:rPr>
          <w:sz w:val="24"/>
          <w:lang w:eastAsia="id-ID"/>
        </w:rPr>
        <w:t>All based on the results of the table above show that all independent variables have a Tolerance value of more than (&gt;) 0.10 and the generated VIF (Variance Inflation Factor) values are less than (&lt;) 10, it can be said that the data of independent variables in this study does not experience multicollinearity.</w:t>
      </w:r>
    </w:p>
    <w:p w14:paraId="5CBBAFDE" w14:textId="141CDED7" w:rsidR="001822FC" w:rsidRDefault="001822FC" w:rsidP="008E0BA0">
      <w:pPr>
        <w:spacing w:line="240" w:lineRule="auto"/>
        <w:rPr>
          <w:rFonts w:cs="Times New Roman"/>
          <w:sz w:val="24"/>
          <w:szCs w:val="18"/>
          <w:lang w:val="id-ID" w:eastAsia="id-ID"/>
        </w:rPr>
      </w:pPr>
      <w:bookmarkStart w:id="3" w:name="_Hlk202587716"/>
      <w:r w:rsidRPr="00A02394">
        <w:rPr>
          <w:b/>
          <w:bCs/>
          <w:sz w:val="24"/>
          <w:lang w:val="id-ID" w:eastAsia="id-ID"/>
        </w:rPr>
        <w:t xml:space="preserve">Heteroscedasticity Test </w:t>
      </w:r>
      <w:bookmarkEnd w:id="3"/>
      <w:r w:rsidRPr="00A02394">
        <w:rPr>
          <w:b/>
          <w:bCs/>
          <w:sz w:val="24"/>
          <w:lang w:val="id-ID" w:eastAsia="id-ID"/>
        </w:rPr>
        <w:t>Results</w:t>
      </w:r>
    </w:p>
    <w:p w14:paraId="46A9DA23" w14:textId="1D7B9103" w:rsidR="001822FC" w:rsidRDefault="001822FC" w:rsidP="008E0BA0">
      <w:pPr>
        <w:spacing w:line="240" w:lineRule="auto"/>
        <w:jc w:val="center"/>
        <w:rPr>
          <w:rFonts w:cs="Times New Roman"/>
          <w:sz w:val="24"/>
          <w:szCs w:val="18"/>
          <w:lang w:val="id-ID" w:eastAsia="id-ID"/>
        </w:rPr>
      </w:pPr>
      <w:r w:rsidRPr="00A02394">
        <w:rPr>
          <w:sz w:val="24"/>
          <w:lang w:val="id-ID" w:eastAsia="id-ID"/>
        </w:rPr>
        <w:t>Figure 1</w:t>
      </w:r>
      <w:r>
        <w:rPr>
          <w:sz w:val="24"/>
          <w:lang w:eastAsia="id-ID"/>
        </w:rPr>
        <w:t xml:space="preserve">. </w:t>
      </w:r>
      <w:r w:rsidRPr="00A02394">
        <w:rPr>
          <w:sz w:val="24"/>
          <w:lang w:val="id-ID" w:eastAsia="id-ID"/>
        </w:rPr>
        <w:t>Heteroscedasticity Test</w:t>
      </w:r>
    </w:p>
    <w:p w14:paraId="2A30BD20" w14:textId="0D50B907" w:rsidR="001822FC" w:rsidRDefault="001822FC" w:rsidP="008E0BA0">
      <w:pPr>
        <w:spacing w:line="240" w:lineRule="auto"/>
        <w:jc w:val="center"/>
        <w:rPr>
          <w:rFonts w:cs="Times New Roman"/>
          <w:sz w:val="24"/>
          <w:szCs w:val="18"/>
          <w:lang w:val="id-ID" w:eastAsia="id-ID"/>
        </w:rPr>
      </w:pPr>
      <w:r w:rsidRPr="00A02394">
        <w:rPr>
          <w:b/>
          <w:bCs/>
          <w:noProof/>
          <w:sz w:val="24"/>
          <w:lang w:val="en-ID" w:eastAsia="id-ID"/>
        </w:rPr>
        <w:drawing>
          <wp:inline distT="0" distB="0" distL="0" distR="0" wp14:anchorId="6CD6F34B" wp14:editId="0CE98C1B">
            <wp:extent cx="3406140" cy="2007684"/>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3741" cy="2018058"/>
                    </a:xfrm>
                    <a:prstGeom prst="rect">
                      <a:avLst/>
                    </a:prstGeom>
                    <a:noFill/>
                    <a:ln>
                      <a:noFill/>
                    </a:ln>
                  </pic:spPr>
                </pic:pic>
              </a:graphicData>
            </a:graphic>
          </wp:inline>
        </w:drawing>
      </w:r>
    </w:p>
    <w:p w14:paraId="0D5A44C5" w14:textId="05C63218" w:rsidR="001822FC" w:rsidRDefault="001822FC" w:rsidP="008E0BA0">
      <w:pPr>
        <w:spacing w:line="240" w:lineRule="auto"/>
        <w:jc w:val="center"/>
        <w:rPr>
          <w:sz w:val="24"/>
          <w:lang w:val="en-ID" w:eastAsia="id-ID"/>
        </w:rPr>
      </w:pPr>
      <w:r w:rsidRPr="00A02394">
        <w:rPr>
          <w:sz w:val="24"/>
          <w:lang w:val="en-ID" w:eastAsia="id-ID"/>
        </w:rPr>
        <w:t>Source:SPSS 26 Data Processing, (2025)</w:t>
      </w:r>
    </w:p>
    <w:p w14:paraId="1F7C7A78" w14:textId="77777777" w:rsidR="001822FC" w:rsidRDefault="001822FC" w:rsidP="008E0BA0">
      <w:pPr>
        <w:spacing w:line="240" w:lineRule="auto"/>
        <w:jc w:val="center"/>
        <w:rPr>
          <w:sz w:val="24"/>
          <w:lang w:val="en-ID" w:eastAsia="id-ID"/>
        </w:rPr>
      </w:pPr>
    </w:p>
    <w:p w14:paraId="5B0CF6A2" w14:textId="77777777" w:rsidR="001822FC" w:rsidRPr="00A02394" w:rsidRDefault="001822FC" w:rsidP="008E0BA0">
      <w:pPr>
        <w:spacing w:line="240" w:lineRule="auto"/>
        <w:rPr>
          <w:sz w:val="24"/>
          <w:lang w:val="en-ID" w:eastAsia="id-ID"/>
        </w:rPr>
      </w:pPr>
      <w:r w:rsidRPr="00A02394">
        <w:rPr>
          <w:sz w:val="24"/>
          <w:lang w:val="en-ID" w:eastAsia="id-ID"/>
        </w:rPr>
        <w:lastRenderedPageBreak/>
        <w:t>Based on the scatterplot of the studentized residuals against the predicted values, the data points were distributed randomly around the horizontal axis without forming any specific pattern such as a fan shape or a curve. The points were spread in all directions, appearing both above and below the zero line, and the distribution did not indicate any systematic or recognizable arrangement. This random dispersion demonstrates that the variance of the residuals is constant across all levels of the predicted values. Therefore, it can be concluded that the regression model in this study does not exhibit symptoms of heteroscedasticity, and the assumption of homoscedasticity has been fully satisfied, ensuring the reliability of further regression analysis.</w:t>
      </w:r>
    </w:p>
    <w:p w14:paraId="1B5E801E" w14:textId="09D266AE" w:rsidR="001822FC" w:rsidRDefault="001822FC" w:rsidP="008E0BA0">
      <w:pPr>
        <w:spacing w:line="240" w:lineRule="auto"/>
        <w:rPr>
          <w:b/>
          <w:bCs/>
          <w:sz w:val="24"/>
          <w:lang w:val="id-ID" w:eastAsia="id-ID"/>
        </w:rPr>
      </w:pPr>
      <w:r w:rsidRPr="00CA17EB">
        <w:rPr>
          <w:b/>
          <w:bCs/>
          <w:sz w:val="24"/>
          <w:lang w:val="id-ID" w:eastAsia="id-ID"/>
        </w:rPr>
        <w:t>Moderated</w:t>
      </w:r>
      <w:r>
        <w:rPr>
          <w:b/>
          <w:bCs/>
          <w:sz w:val="24"/>
          <w:lang w:val="id-ID" w:eastAsia="id-ID"/>
        </w:rPr>
        <w:t xml:space="preserve"> R</w:t>
      </w:r>
      <w:r w:rsidRPr="00724C10">
        <w:rPr>
          <w:b/>
          <w:bCs/>
          <w:sz w:val="24"/>
          <w:lang w:val="en-ID" w:eastAsia="id-ID"/>
        </w:rPr>
        <w:t>egression Analysis</w:t>
      </w:r>
      <w:r>
        <w:rPr>
          <w:b/>
          <w:bCs/>
          <w:sz w:val="24"/>
          <w:lang w:val="id-ID" w:eastAsia="id-ID"/>
        </w:rPr>
        <w:t xml:space="preserve"> (MRA)</w:t>
      </w:r>
    </w:p>
    <w:p w14:paraId="1365BB85" w14:textId="77777777" w:rsidR="001822FC" w:rsidRPr="007651B5" w:rsidRDefault="001822FC" w:rsidP="008E0BA0">
      <w:pPr>
        <w:spacing w:line="240" w:lineRule="auto"/>
        <w:rPr>
          <w:sz w:val="24"/>
          <w:lang w:val="id-ID" w:eastAsia="id-ID"/>
        </w:rPr>
      </w:pPr>
      <w:r w:rsidRPr="007651B5">
        <w:rPr>
          <w:sz w:val="24"/>
          <w:lang w:val="id-ID" w:eastAsia="id-ID"/>
        </w:rPr>
        <w:t>according to Sugiyono (2019) is a regression technique used to determine whether a moderating variable strengthens or weakens the relationship between an independent variable and a dependent variable. MRA is performed by adding an interaction term into the regression model, which is created by multiplying the independent variable by the moderating variable. This approach allows researchers to test whether the interaction between these variables has a significant effect on the dependent variable.</w:t>
      </w:r>
    </w:p>
    <w:p w14:paraId="40D78EC5" w14:textId="77777777" w:rsidR="001822FC" w:rsidRPr="00A02394" w:rsidRDefault="001822FC" w:rsidP="008E0BA0">
      <w:pPr>
        <w:spacing w:line="240" w:lineRule="auto"/>
        <w:rPr>
          <w:sz w:val="24"/>
          <w:lang w:val="id-ID" w:eastAsia="id-ID"/>
        </w:rPr>
      </w:pPr>
      <w:r w:rsidRPr="007651B5">
        <w:rPr>
          <w:sz w:val="24"/>
          <w:lang w:val="id-ID" w:eastAsia="id-ID"/>
        </w:rPr>
        <w:t>In this study, the use of MRA was combined with the centering method, which involves subtracting the mean value from each variable before creating the interaction terms. Centering is applied to reduce multicollinearity problems that commonly arise due to high correlations between the main variables and their interaction terms. By applying centering, the regression model becomes more stable, and the interpretation of the moderating effects is more accurate.</w:t>
      </w:r>
    </w:p>
    <w:p w14:paraId="288CF0E9" w14:textId="77777777" w:rsidR="001822FC" w:rsidRDefault="001822FC" w:rsidP="008E0BA0">
      <w:pPr>
        <w:spacing w:line="240" w:lineRule="auto"/>
        <w:rPr>
          <w:b/>
          <w:bCs/>
          <w:sz w:val="24"/>
          <w:lang w:val="id-ID" w:eastAsia="id-ID"/>
        </w:rPr>
      </w:pPr>
      <w:bookmarkStart w:id="4" w:name="_Hlk202588330"/>
      <w:r w:rsidRPr="00CA17EB">
        <w:rPr>
          <w:b/>
          <w:bCs/>
          <w:sz w:val="24"/>
          <w:lang w:val="id-ID" w:eastAsia="id-ID"/>
        </w:rPr>
        <w:t xml:space="preserve">R-squared </w:t>
      </w:r>
      <w:r>
        <w:rPr>
          <w:b/>
          <w:bCs/>
          <w:sz w:val="24"/>
          <w:lang w:val="id-ID" w:eastAsia="id-ID"/>
        </w:rPr>
        <w:t xml:space="preserve">Test </w:t>
      </w:r>
      <w:bookmarkEnd w:id="4"/>
      <w:r w:rsidRPr="00CA17EB">
        <w:rPr>
          <w:b/>
          <w:bCs/>
          <w:sz w:val="24"/>
          <w:lang w:val="id-ID" w:eastAsia="id-ID"/>
        </w:rPr>
        <w:t>(R²)</w:t>
      </w:r>
    </w:p>
    <w:p w14:paraId="2D997F7E" w14:textId="4202F036" w:rsidR="001822FC" w:rsidRDefault="001822FC" w:rsidP="008E0BA0">
      <w:pPr>
        <w:spacing w:line="240" w:lineRule="auto"/>
        <w:rPr>
          <w:rFonts w:cs="Times New Roman"/>
          <w:sz w:val="24"/>
          <w:szCs w:val="18"/>
          <w:lang w:val="id-ID" w:eastAsia="id-ID"/>
        </w:rPr>
      </w:pPr>
      <w:r w:rsidRPr="00CA17EB">
        <w:rPr>
          <w:sz w:val="24"/>
          <w:lang w:val="id-ID" w:eastAsia="id-ID"/>
        </w:rPr>
        <w:t>The R test, or coefficient of determination test, measures the strength of the relationship between independent variables and the dependent variable in a regression model. Specifically, the R Square (R²) value indicates how much of the variance in the dependent variable can be explained by the independent variables collectively. An R² closer to 1 implies a stronger explanatory power, while a lower R² indicates that much of the variation is due to other factors not included in the model.</w:t>
      </w:r>
    </w:p>
    <w:p w14:paraId="1E128BA2" w14:textId="3B6C0D39" w:rsidR="001822FC" w:rsidRPr="00CA17EB" w:rsidRDefault="001822FC" w:rsidP="008E0BA0">
      <w:pPr>
        <w:spacing w:line="240" w:lineRule="auto"/>
        <w:jc w:val="center"/>
        <w:rPr>
          <w:sz w:val="24"/>
          <w:lang w:val="id-ID" w:eastAsia="id-ID"/>
        </w:rPr>
      </w:pPr>
      <w:r>
        <w:rPr>
          <w:sz w:val="24"/>
          <w:lang w:val="id-ID" w:eastAsia="id-ID"/>
        </w:rPr>
        <w:t>Tabel 8</w:t>
      </w:r>
      <w:r>
        <w:rPr>
          <w:sz w:val="24"/>
          <w:lang w:eastAsia="id-ID"/>
        </w:rPr>
        <w:t xml:space="preserve">. </w:t>
      </w:r>
      <w:r w:rsidRPr="00CA17EB">
        <w:rPr>
          <w:sz w:val="24"/>
          <w:lang w:val="id-ID" w:eastAsia="id-ID"/>
        </w:rPr>
        <w:t>R-squared Test</w:t>
      </w:r>
    </w:p>
    <w:tbl>
      <w:tblPr>
        <w:tblW w:w="5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tblGrid>
      <w:tr w:rsidR="001822FC" w:rsidRPr="00505C60" w14:paraId="77EEF062" w14:textId="77777777" w:rsidTr="001A02D9">
        <w:trPr>
          <w:cantSplit/>
          <w:jc w:val="center"/>
        </w:trPr>
        <w:tc>
          <w:tcPr>
            <w:tcW w:w="5872" w:type="dxa"/>
            <w:gridSpan w:val="5"/>
            <w:shd w:val="clear" w:color="auto" w:fill="FFFFFF"/>
            <w:vAlign w:val="center"/>
          </w:tcPr>
          <w:p w14:paraId="488380BF" w14:textId="77777777" w:rsidR="001822FC" w:rsidRPr="00505C60" w:rsidRDefault="001822FC" w:rsidP="008E0BA0">
            <w:pPr>
              <w:spacing w:line="240" w:lineRule="auto"/>
              <w:rPr>
                <w:sz w:val="20"/>
                <w:szCs w:val="20"/>
                <w:lang w:val="en-ID" w:eastAsia="id-ID"/>
              </w:rPr>
            </w:pPr>
            <w:r w:rsidRPr="00505C60">
              <w:rPr>
                <w:b/>
                <w:bCs/>
                <w:sz w:val="20"/>
                <w:szCs w:val="20"/>
                <w:lang w:val="en-ID" w:eastAsia="id-ID"/>
              </w:rPr>
              <w:t>Model Summary</w:t>
            </w:r>
            <w:r w:rsidRPr="00505C60">
              <w:rPr>
                <w:b/>
                <w:bCs/>
                <w:sz w:val="20"/>
                <w:szCs w:val="20"/>
                <w:vertAlign w:val="superscript"/>
                <w:lang w:val="en-ID" w:eastAsia="id-ID"/>
              </w:rPr>
              <w:t>b</w:t>
            </w:r>
          </w:p>
        </w:tc>
      </w:tr>
      <w:tr w:rsidR="001822FC" w:rsidRPr="00505C60" w14:paraId="043CCC8F" w14:textId="77777777" w:rsidTr="001A02D9">
        <w:trPr>
          <w:cantSplit/>
          <w:jc w:val="center"/>
        </w:trPr>
        <w:tc>
          <w:tcPr>
            <w:tcW w:w="798" w:type="dxa"/>
            <w:shd w:val="clear" w:color="auto" w:fill="FFFFFF"/>
            <w:vAlign w:val="bottom"/>
          </w:tcPr>
          <w:p w14:paraId="2488C701" w14:textId="77777777" w:rsidR="001822FC" w:rsidRPr="00505C60" w:rsidRDefault="001822FC" w:rsidP="008E0BA0">
            <w:pPr>
              <w:spacing w:line="240" w:lineRule="auto"/>
              <w:rPr>
                <w:sz w:val="20"/>
                <w:szCs w:val="20"/>
                <w:lang w:val="en-ID" w:eastAsia="id-ID"/>
              </w:rPr>
            </w:pPr>
            <w:r w:rsidRPr="00505C60">
              <w:rPr>
                <w:sz w:val="20"/>
                <w:szCs w:val="20"/>
                <w:lang w:val="en-ID" w:eastAsia="id-ID"/>
              </w:rPr>
              <w:t>Model</w:t>
            </w:r>
          </w:p>
        </w:tc>
        <w:tc>
          <w:tcPr>
            <w:tcW w:w="1030" w:type="dxa"/>
            <w:shd w:val="clear" w:color="auto" w:fill="FFFFFF"/>
            <w:vAlign w:val="bottom"/>
          </w:tcPr>
          <w:p w14:paraId="2E473E51" w14:textId="77777777" w:rsidR="001822FC" w:rsidRPr="00505C60" w:rsidRDefault="001822FC" w:rsidP="008E0BA0">
            <w:pPr>
              <w:spacing w:line="240" w:lineRule="auto"/>
              <w:rPr>
                <w:sz w:val="20"/>
                <w:szCs w:val="20"/>
                <w:lang w:val="en-ID" w:eastAsia="id-ID"/>
              </w:rPr>
            </w:pPr>
            <w:r w:rsidRPr="00505C60">
              <w:rPr>
                <w:sz w:val="20"/>
                <w:szCs w:val="20"/>
                <w:lang w:val="en-ID" w:eastAsia="id-ID"/>
              </w:rPr>
              <w:t>R</w:t>
            </w:r>
          </w:p>
        </w:tc>
        <w:tc>
          <w:tcPr>
            <w:tcW w:w="1092" w:type="dxa"/>
            <w:shd w:val="clear" w:color="auto" w:fill="FFFFFF"/>
            <w:vAlign w:val="bottom"/>
          </w:tcPr>
          <w:p w14:paraId="7E2E71CE" w14:textId="77777777" w:rsidR="001822FC" w:rsidRPr="00505C60" w:rsidRDefault="001822FC" w:rsidP="008E0BA0">
            <w:pPr>
              <w:spacing w:line="240" w:lineRule="auto"/>
              <w:rPr>
                <w:sz w:val="20"/>
                <w:szCs w:val="20"/>
                <w:lang w:val="en-ID" w:eastAsia="id-ID"/>
              </w:rPr>
            </w:pPr>
            <w:r w:rsidRPr="00505C60">
              <w:rPr>
                <w:sz w:val="20"/>
                <w:szCs w:val="20"/>
                <w:lang w:val="en-ID" w:eastAsia="id-ID"/>
              </w:rPr>
              <w:t>R Square</w:t>
            </w:r>
          </w:p>
        </w:tc>
        <w:tc>
          <w:tcPr>
            <w:tcW w:w="1476" w:type="dxa"/>
            <w:shd w:val="clear" w:color="auto" w:fill="FFFFFF"/>
            <w:vAlign w:val="bottom"/>
          </w:tcPr>
          <w:p w14:paraId="56D0D782" w14:textId="77777777" w:rsidR="001822FC" w:rsidRPr="00505C60" w:rsidRDefault="001822FC" w:rsidP="008E0BA0">
            <w:pPr>
              <w:spacing w:line="240" w:lineRule="auto"/>
              <w:rPr>
                <w:sz w:val="20"/>
                <w:szCs w:val="20"/>
                <w:lang w:val="en-ID" w:eastAsia="id-ID"/>
              </w:rPr>
            </w:pPr>
            <w:r w:rsidRPr="00505C60">
              <w:rPr>
                <w:sz w:val="20"/>
                <w:szCs w:val="20"/>
                <w:lang w:val="en-ID" w:eastAsia="id-ID"/>
              </w:rPr>
              <w:t>Adjusted R Square</w:t>
            </w:r>
          </w:p>
        </w:tc>
        <w:tc>
          <w:tcPr>
            <w:tcW w:w="1476" w:type="dxa"/>
            <w:shd w:val="clear" w:color="auto" w:fill="FFFFFF"/>
            <w:vAlign w:val="bottom"/>
          </w:tcPr>
          <w:p w14:paraId="24E870D1" w14:textId="77777777" w:rsidR="001822FC" w:rsidRPr="00505C60" w:rsidRDefault="001822FC" w:rsidP="008E0BA0">
            <w:pPr>
              <w:spacing w:line="240" w:lineRule="auto"/>
              <w:rPr>
                <w:sz w:val="20"/>
                <w:szCs w:val="20"/>
                <w:lang w:val="en-ID" w:eastAsia="id-ID"/>
              </w:rPr>
            </w:pPr>
            <w:r w:rsidRPr="00505C60">
              <w:rPr>
                <w:sz w:val="20"/>
                <w:szCs w:val="20"/>
                <w:lang w:val="en-ID" w:eastAsia="id-ID"/>
              </w:rPr>
              <w:t>Std. Error of the Estimate</w:t>
            </w:r>
          </w:p>
        </w:tc>
      </w:tr>
      <w:tr w:rsidR="001822FC" w:rsidRPr="00505C60" w14:paraId="39F9C8EC" w14:textId="77777777" w:rsidTr="001A02D9">
        <w:trPr>
          <w:cantSplit/>
          <w:jc w:val="center"/>
        </w:trPr>
        <w:tc>
          <w:tcPr>
            <w:tcW w:w="798" w:type="dxa"/>
            <w:shd w:val="clear" w:color="auto" w:fill="E0E0E0"/>
          </w:tcPr>
          <w:p w14:paraId="2B803A21" w14:textId="77777777" w:rsidR="001822FC" w:rsidRPr="00505C60" w:rsidRDefault="001822FC" w:rsidP="008E0BA0">
            <w:pPr>
              <w:spacing w:line="240" w:lineRule="auto"/>
              <w:rPr>
                <w:sz w:val="20"/>
                <w:szCs w:val="20"/>
                <w:lang w:val="en-ID" w:eastAsia="id-ID"/>
              </w:rPr>
            </w:pPr>
            <w:r w:rsidRPr="00505C60">
              <w:rPr>
                <w:sz w:val="20"/>
                <w:szCs w:val="20"/>
                <w:lang w:val="en-ID" w:eastAsia="id-ID"/>
              </w:rPr>
              <w:t>1</w:t>
            </w:r>
          </w:p>
        </w:tc>
        <w:tc>
          <w:tcPr>
            <w:tcW w:w="1030" w:type="dxa"/>
            <w:shd w:val="clear" w:color="auto" w:fill="FFFFFF"/>
          </w:tcPr>
          <w:p w14:paraId="7142D5F5" w14:textId="77777777" w:rsidR="001822FC" w:rsidRPr="00505C60" w:rsidRDefault="001822FC" w:rsidP="008E0BA0">
            <w:pPr>
              <w:spacing w:line="240" w:lineRule="auto"/>
              <w:rPr>
                <w:sz w:val="20"/>
                <w:szCs w:val="20"/>
                <w:lang w:val="en-ID" w:eastAsia="id-ID"/>
              </w:rPr>
            </w:pPr>
            <w:r w:rsidRPr="00505C60">
              <w:rPr>
                <w:sz w:val="20"/>
                <w:szCs w:val="20"/>
                <w:lang w:val="en-ID" w:eastAsia="id-ID"/>
              </w:rPr>
              <w:t>.754</w:t>
            </w:r>
            <w:r w:rsidRPr="00505C60">
              <w:rPr>
                <w:sz w:val="20"/>
                <w:szCs w:val="20"/>
                <w:vertAlign w:val="superscript"/>
                <w:lang w:val="en-ID" w:eastAsia="id-ID"/>
              </w:rPr>
              <w:t>a</w:t>
            </w:r>
          </w:p>
        </w:tc>
        <w:tc>
          <w:tcPr>
            <w:tcW w:w="1092" w:type="dxa"/>
            <w:shd w:val="clear" w:color="auto" w:fill="FFFFFF"/>
          </w:tcPr>
          <w:p w14:paraId="2C170D45" w14:textId="77777777" w:rsidR="001822FC" w:rsidRPr="00505C60" w:rsidRDefault="001822FC" w:rsidP="008E0BA0">
            <w:pPr>
              <w:spacing w:line="240" w:lineRule="auto"/>
              <w:rPr>
                <w:sz w:val="20"/>
                <w:szCs w:val="20"/>
                <w:lang w:val="en-ID" w:eastAsia="id-ID"/>
              </w:rPr>
            </w:pPr>
            <w:r w:rsidRPr="00505C60">
              <w:rPr>
                <w:sz w:val="20"/>
                <w:szCs w:val="20"/>
                <w:lang w:val="en-ID" w:eastAsia="id-ID"/>
              </w:rPr>
              <w:t>.569</w:t>
            </w:r>
          </w:p>
        </w:tc>
        <w:tc>
          <w:tcPr>
            <w:tcW w:w="1476" w:type="dxa"/>
            <w:shd w:val="clear" w:color="auto" w:fill="FFFFFF"/>
          </w:tcPr>
          <w:p w14:paraId="0B64CDE3" w14:textId="77777777" w:rsidR="001822FC" w:rsidRPr="00505C60" w:rsidRDefault="001822FC" w:rsidP="008E0BA0">
            <w:pPr>
              <w:spacing w:line="240" w:lineRule="auto"/>
              <w:rPr>
                <w:sz w:val="20"/>
                <w:szCs w:val="20"/>
                <w:lang w:val="en-ID" w:eastAsia="id-ID"/>
              </w:rPr>
            </w:pPr>
            <w:r w:rsidRPr="00505C60">
              <w:rPr>
                <w:sz w:val="20"/>
                <w:szCs w:val="20"/>
                <w:lang w:val="en-ID" w:eastAsia="id-ID"/>
              </w:rPr>
              <w:t>.561</w:t>
            </w:r>
          </w:p>
        </w:tc>
        <w:tc>
          <w:tcPr>
            <w:tcW w:w="1476" w:type="dxa"/>
            <w:shd w:val="clear" w:color="auto" w:fill="FFFFFF"/>
          </w:tcPr>
          <w:p w14:paraId="353B2B52" w14:textId="77777777" w:rsidR="001822FC" w:rsidRPr="00505C60" w:rsidRDefault="001822FC" w:rsidP="008E0BA0">
            <w:pPr>
              <w:spacing w:line="240" w:lineRule="auto"/>
              <w:rPr>
                <w:sz w:val="20"/>
                <w:szCs w:val="20"/>
                <w:lang w:val="en-ID" w:eastAsia="id-ID"/>
              </w:rPr>
            </w:pPr>
            <w:r w:rsidRPr="00505C60">
              <w:rPr>
                <w:sz w:val="20"/>
                <w:szCs w:val="20"/>
                <w:lang w:val="en-ID" w:eastAsia="id-ID"/>
              </w:rPr>
              <w:t>4.090</w:t>
            </w:r>
          </w:p>
        </w:tc>
      </w:tr>
      <w:tr w:rsidR="001822FC" w:rsidRPr="00505C60" w14:paraId="49D8F919" w14:textId="77777777" w:rsidTr="001A02D9">
        <w:trPr>
          <w:cantSplit/>
          <w:jc w:val="center"/>
        </w:trPr>
        <w:tc>
          <w:tcPr>
            <w:tcW w:w="5872" w:type="dxa"/>
            <w:gridSpan w:val="5"/>
            <w:shd w:val="clear" w:color="auto" w:fill="FFFFFF"/>
          </w:tcPr>
          <w:p w14:paraId="3E9DE14C" w14:textId="77777777" w:rsidR="001822FC" w:rsidRPr="00505C60" w:rsidRDefault="001822FC" w:rsidP="008E0BA0">
            <w:pPr>
              <w:spacing w:line="240" w:lineRule="auto"/>
              <w:rPr>
                <w:sz w:val="20"/>
                <w:szCs w:val="20"/>
                <w:lang w:val="en-ID" w:eastAsia="id-ID"/>
              </w:rPr>
            </w:pPr>
            <w:r w:rsidRPr="00505C60">
              <w:rPr>
                <w:sz w:val="20"/>
                <w:szCs w:val="20"/>
                <w:lang w:val="en-ID" w:eastAsia="id-ID"/>
              </w:rPr>
              <w:t>a. Predictors: (Constant), totalM, X2M, X1M, totalx2, X3M, totalx, totalX3</w:t>
            </w:r>
          </w:p>
        </w:tc>
      </w:tr>
      <w:tr w:rsidR="001822FC" w:rsidRPr="00505C60" w14:paraId="5BF1A622" w14:textId="77777777" w:rsidTr="001A02D9">
        <w:trPr>
          <w:cantSplit/>
          <w:jc w:val="center"/>
        </w:trPr>
        <w:tc>
          <w:tcPr>
            <w:tcW w:w="5872" w:type="dxa"/>
            <w:gridSpan w:val="5"/>
            <w:shd w:val="clear" w:color="auto" w:fill="FFFFFF"/>
          </w:tcPr>
          <w:p w14:paraId="23D921C7" w14:textId="77777777" w:rsidR="001822FC" w:rsidRPr="00505C60" w:rsidRDefault="001822FC" w:rsidP="008E0BA0">
            <w:pPr>
              <w:spacing w:line="240" w:lineRule="auto"/>
              <w:rPr>
                <w:sz w:val="20"/>
                <w:szCs w:val="20"/>
                <w:lang w:val="en-ID" w:eastAsia="id-ID"/>
              </w:rPr>
            </w:pPr>
            <w:r w:rsidRPr="00505C60">
              <w:rPr>
                <w:sz w:val="20"/>
                <w:szCs w:val="20"/>
                <w:lang w:val="en-ID" w:eastAsia="id-ID"/>
              </w:rPr>
              <w:t>b. Dependent Variable: totalY</w:t>
            </w:r>
          </w:p>
        </w:tc>
      </w:tr>
    </w:tbl>
    <w:p w14:paraId="607F5432" w14:textId="25282743" w:rsidR="001822FC" w:rsidRDefault="001822FC" w:rsidP="008E0BA0">
      <w:pPr>
        <w:spacing w:line="240" w:lineRule="auto"/>
        <w:jc w:val="center"/>
        <w:rPr>
          <w:sz w:val="24"/>
          <w:lang w:val="en-ID" w:eastAsia="id-ID"/>
        </w:rPr>
      </w:pPr>
      <w:bookmarkStart w:id="5" w:name="_Hlk202589071"/>
      <w:r w:rsidRPr="00CA17EB">
        <w:rPr>
          <w:sz w:val="24"/>
          <w:lang w:val="en-ID" w:eastAsia="id-ID"/>
        </w:rPr>
        <w:t>Source:</w:t>
      </w:r>
      <w:r>
        <w:rPr>
          <w:sz w:val="24"/>
          <w:lang w:val="en-ID" w:eastAsia="id-ID"/>
        </w:rPr>
        <w:t xml:space="preserve"> </w:t>
      </w:r>
      <w:r w:rsidRPr="00CA17EB">
        <w:rPr>
          <w:sz w:val="24"/>
          <w:lang w:val="en-ID" w:eastAsia="id-ID"/>
        </w:rPr>
        <w:t>SPSS 26 Data Processing, (2025)</w:t>
      </w:r>
    </w:p>
    <w:bookmarkEnd w:id="5"/>
    <w:p w14:paraId="4408EAE5" w14:textId="77777777" w:rsidR="001822FC" w:rsidRDefault="001822FC" w:rsidP="008E0BA0">
      <w:pPr>
        <w:spacing w:line="240" w:lineRule="auto"/>
        <w:rPr>
          <w:sz w:val="24"/>
          <w:lang w:val="en-ID" w:eastAsia="id-ID"/>
        </w:rPr>
      </w:pPr>
    </w:p>
    <w:p w14:paraId="095459E3" w14:textId="40818645" w:rsidR="001822FC" w:rsidRDefault="001822FC" w:rsidP="008E0BA0">
      <w:pPr>
        <w:spacing w:line="240" w:lineRule="auto"/>
        <w:rPr>
          <w:rFonts w:cs="Times New Roman"/>
          <w:sz w:val="24"/>
          <w:szCs w:val="18"/>
          <w:lang w:val="id-ID" w:eastAsia="id-ID"/>
        </w:rPr>
      </w:pPr>
      <w:r w:rsidRPr="000224DE">
        <w:rPr>
          <w:sz w:val="24"/>
          <w:lang w:val="en-ID" w:eastAsia="id-ID"/>
        </w:rPr>
        <w:t>In this regression model, the R value is 0.754, indicating a strong positive correlation between the independent variables (self-control, social pressure, promotional strategy, financial literacy, and their interaction terms) and the dependent variable (consumptive behavior).</w:t>
      </w:r>
      <w:r>
        <w:rPr>
          <w:sz w:val="24"/>
          <w:lang w:val="id-ID" w:eastAsia="id-ID"/>
        </w:rPr>
        <w:t xml:space="preserve"> </w:t>
      </w:r>
      <w:r w:rsidRPr="000224DE">
        <w:rPr>
          <w:sz w:val="24"/>
          <w:lang w:val="en-ID" w:eastAsia="id-ID"/>
        </w:rPr>
        <w:t>The R Square value is 0.569, which means that 56.9% of the variance in consumptive behavior can be explained by the combined effects of all the predictors included in the model. The remaining 43.1% of the variance is attributed to other factors not captured in this model.</w:t>
      </w:r>
      <w:r>
        <w:rPr>
          <w:sz w:val="24"/>
          <w:lang w:val="id-ID" w:eastAsia="id-ID"/>
        </w:rPr>
        <w:t xml:space="preserve"> </w:t>
      </w:r>
      <w:r w:rsidRPr="000224DE">
        <w:rPr>
          <w:sz w:val="24"/>
          <w:lang w:val="en-ID" w:eastAsia="id-ID"/>
        </w:rPr>
        <w:t>The Adjusted R Square is 0.561, showing a slight adjustment for the number of predictors to avoid overestimation of model fit, and confirming that the model still explains a substantial proportion of variance even after correcting for complexity.</w:t>
      </w:r>
    </w:p>
    <w:p w14:paraId="6F461701" w14:textId="77777777" w:rsidR="001822FC" w:rsidRDefault="001822FC" w:rsidP="008E0BA0">
      <w:pPr>
        <w:spacing w:line="240" w:lineRule="auto"/>
        <w:rPr>
          <w:b/>
          <w:bCs/>
          <w:sz w:val="24"/>
          <w:lang w:val="id-ID" w:eastAsia="id-ID"/>
        </w:rPr>
      </w:pPr>
      <w:r w:rsidRPr="00F712CA">
        <w:rPr>
          <w:b/>
          <w:bCs/>
          <w:sz w:val="24"/>
          <w:lang w:val="id-ID" w:eastAsia="id-ID"/>
        </w:rPr>
        <w:t>Test F Result</w:t>
      </w:r>
    </w:p>
    <w:p w14:paraId="6EED7E44" w14:textId="77777777" w:rsidR="001822FC" w:rsidRPr="00F712CA" w:rsidRDefault="001822FC" w:rsidP="008E0BA0">
      <w:pPr>
        <w:spacing w:line="240" w:lineRule="auto"/>
        <w:jc w:val="center"/>
        <w:rPr>
          <w:sz w:val="24"/>
          <w:lang w:val="id-ID" w:eastAsia="id-ID"/>
        </w:rPr>
      </w:pPr>
      <w:r w:rsidRPr="000D60FD">
        <w:rPr>
          <w:sz w:val="24"/>
          <w:lang w:val="id-ID" w:eastAsia="id-ID"/>
        </w:rPr>
        <w:t>Tabel 9</w:t>
      </w:r>
      <w:r>
        <w:rPr>
          <w:sz w:val="24"/>
          <w:lang w:eastAsia="id-ID"/>
        </w:rPr>
        <w:t xml:space="preserve">. </w:t>
      </w:r>
      <w:r w:rsidRPr="000D60FD">
        <w:rPr>
          <w:sz w:val="24"/>
          <w:lang w:val="id-ID" w:eastAsia="id-ID"/>
        </w:rPr>
        <w:t>Test F</w:t>
      </w:r>
    </w:p>
    <w:tbl>
      <w:tblPr>
        <w:tblW w:w="80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1822FC" w:rsidRPr="001822FC" w14:paraId="530F017A" w14:textId="77777777" w:rsidTr="001A02D9">
        <w:trPr>
          <w:cantSplit/>
          <w:jc w:val="center"/>
        </w:trPr>
        <w:tc>
          <w:tcPr>
            <w:tcW w:w="8009" w:type="dxa"/>
            <w:gridSpan w:val="7"/>
            <w:tcBorders>
              <w:top w:val="nil"/>
              <w:left w:val="nil"/>
              <w:bottom w:val="nil"/>
              <w:right w:val="nil"/>
            </w:tcBorders>
            <w:shd w:val="clear" w:color="auto" w:fill="FFFFFF"/>
            <w:vAlign w:val="center"/>
          </w:tcPr>
          <w:p w14:paraId="2811EF1D"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ANOVA</w:t>
            </w:r>
            <w:r w:rsidRPr="001822FC">
              <w:rPr>
                <w:sz w:val="20"/>
                <w:szCs w:val="20"/>
                <w:vertAlign w:val="superscript"/>
                <w:lang w:val="en-ID" w:eastAsia="id-ID"/>
              </w:rPr>
              <w:t>a</w:t>
            </w:r>
          </w:p>
        </w:tc>
      </w:tr>
      <w:tr w:rsidR="001822FC" w:rsidRPr="001822FC" w14:paraId="6EB9002E" w14:textId="77777777" w:rsidTr="001A02D9">
        <w:trPr>
          <w:cantSplit/>
          <w:jc w:val="center"/>
        </w:trPr>
        <w:tc>
          <w:tcPr>
            <w:tcW w:w="2028" w:type="dxa"/>
            <w:gridSpan w:val="2"/>
            <w:tcBorders>
              <w:top w:val="nil"/>
              <w:left w:val="nil"/>
              <w:bottom w:val="single" w:sz="8" w:space="0" w:color="152935"/>
              <w:right w:val="nil"/>
            </w:tcBorders>
            <w:shd w:val="clear" w:color="auto" w:fill="FFFFFF"/>
            <w:vAlign w:val="bottom"/>
          </w:tcPr>
          <w:p w14:paraId="01B88C47"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Model</w:t>
            </w:r>
          </w:p>
        </w:tc>
        <w:tc>
          <w:tcPr>
            <w:tcW w:w="1476" w:type="dxa"/>
            <w:tcBorders>
              <w:top w:val="nil"/>
              <w:left w:val="nil"/>
              <w:bottom w:val="single" w:sz="8" w:space="0" w:color="152935"/>
              <w:right w:val="single" w:sz="8" w:space="0" w:color="E0E0E0"/>
            </w:tcBorders>
            <w:shd w:val="clear" w:color="auto" w:fill="FFFFFF"/>
            <w:vAlign w:val="bottom"/>
          </w:tcPr>
          <w:p w14:paraId="1FEA22F0"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744B0BEE"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E15A9E2"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20235032"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F</w:t>
            </w:r>
          </w:p>
        </w:tc>
        <w:tc>
          <w:tcPr>
            <w:tcW w:w="1030" w:type="dxa"/>
            <w:tcBorders>
              <w:top w:val="nil"/>
              <w:left w:val="single" w:sz="8" w:space="0" w:color="E0E0E0"/>
              <w:bottom w:val="single" w:sz="8" w:space="0" w:color="152935"/>
              <w:right w:val="nil"/>
            </w:tcBorders>
            <w:shd w:val="clear" w:color="auto" w:fill="FFFFFF"/>
            <w:vAlign w:val="bottom"/>
          </w:tcPr>
          <w:p w14:paraId="05C842D8"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Sig.</w:t>
            </w:r>
          </w:p>
        </w:tc>
      </w:tr>
      <w:tr w:rsidR="001822FC" w:rsidRPr="001822FC" w14:paraId="0E4CFD3F" w14:textId="77777777" w:rsidTr="001A02D9">
        <w:trPr>
          <w:cantSplit/>
          <w:jc w:val="center"/>
        </w:trPr>
        <w:tc>
          <w:tcPr>
            <w:tcW w:w="736" w:type="dxa"/>
            <w:vMerge w:val="restart"/>
            <w:tcBorders>
              <w:top w:val="single" w:sz="8" w:space="0" w:color="152935"/>
              <w:left w:val="nil"/>
              <w:bottom w:val="single" w:sz="8" w:space="0" w:color="152935"/>
              <w:right w:val="nil"/>
            </w:tcBorders>
            <w:shd w:val="clear" w:color="auto" w:fill="E0E0E0"/>
          </w:tcPr>
          <w:p w14:paraId="4A48C8E4"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lastRenderedPageBreak/>
              <w:t>1</w:t>
            </w:r>
          </w:p>
        </w:tc>
        <w:tc>
          <w:tcPr>
            <w:tcW w:w="1292" w:type="dxa"/>
            <w:tcBorders>
              <w:top w:val="single" w:sz="8" w:space="0" w:color="152935"/>
              <w:left w:val="nil"/>
              <w:bottom w:val="single" w:sz="8" w:space="0" w:color="AEAEAE"/>
              <w:right w:val="nil"/>
            </w:tcBorders>
            <w:shd w:val="clear" w:color="auto" w:fill="E0E0E0"/>
          </w:tcPr>
          <w:p w14:paraId="654FA71F"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Regression</w:t>
            </w:r>
          </w:p>
        </w:tc>
        <w:tc>
          <w:tcPr>
            <w:tcW w:w="1476" w:type="dxa"/>
            <w:tcBorders>
              <w:top w:val="single" w:sz="8" w:space="0" w:color="152935"/>
              <w:left w:val="nil"/>
              <w:bottom w:val="single" w:sz="8" w:space="0" w:color="AEAEAE"/>
              <w:right w:val="single" w:sz="8" w:space="0" w:color="E0E0E0"/>
            </w:tcBorders>
            <w:shd w:val="clear" w:color="auto" w:fill="FFFFFF"/>
          </w:tcPr>
          <w:p w14:paraId="3BCB375D"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8314.964</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7E17C239"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7</w:t>
            </w:r>
          </w:p>
        </w:tc>
        <w:tc>
          <w:tcPr>
            <w:tcW w:w="1415" w:type="dxa"/>
            <w:tcBorders>
              <w:top w:val="single" w:sz="8" w:space="0" w:color="152935"/>
              <w:left w:val="single" w:sz="8" w:space="0" w:color="E0E0E0"/>
              <w:bottom w:val="single" w:sz="8" w:space="0" w:color="AEAEAE"/>
              <w:right w:val="single" w:sz="8" w:space="0" w:color="E0E0E0"/>
            </w:tcBorders>
            <w:shd w:val="clear" w:color="auto" w:fill="FFFFFF"/>
          </w:tcPr>
          <w:p w14:paraId="708303EF"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1187.852</w:t>
            </w:r>
          </w:p>
        </w:tc>
        <w:tc>
          <w:tcPr>
            <w:tcW w:w="1030" w:type="dxa"/>
            <w:tcBorders>
              <w:top w:val="single" w:sz="8" w:space="0" w:color="152935"/>
              <w:left w:val="single" w:sz="8" w:space="0" w:color="E0E0E0"/>
              <w:bottom w:val="single" w:sz="8" w:space="0" w:color="AEAEAE"/>
              <w:right w:val="single" w:sz="8" w:space="0" w:color="E0E0E0"/>
            </w:tcBorders>
            <w:shd w:val="clear" w:color="auto" w:fill="FFFFFF"/>
          </w:tcPr>
          <w:p w14:paraId="6D3AD225"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71.002</w:t>
            </w:r>
          </w:p>
        </w:tc>
        <w:tc>
          <w:tcPr>
            <w:tcW w:w="1030" w:type="dxa"/>
            <w:tcBorders>
              <w:top w:val="single" w:sz="8" w:space="0" w:color="152935"/>
              <w:left w:val="single" w:sz="8" w:space="0" w:color="E0E0E0"/>
              <w:bottom w:val="single" w:sz="8" w:space="0" w:color="AEAEAE"/>
              <w:right w:val="nil"/>
            </w:tcBorders>
            <w:shd w:val="clear" w:color="auto" w:fill="FFFFFF"/>
          </w:tcPr>
          <w:p w14:paraId="049CCC0F"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.000</w:t>
            </w:r>
            <w:r w:rsidRPr="001822FC">
              <w:rPr>
                <w:sz w:val="20"/>
                <w:szCs w:val="20"/>
                <w:vertAlign w:val="superscript"/>
                <w:lang w:val="en-ID" w:eastAsia="id-ID"/>
              </w:rPr>
              <w:t>b</w:t>
            </w:r>
          </w:p>
        </w:tc>
      </w:tr>
      <w:tr w:rsidR="001822FC" w:rsidRPr="001822FC" w14:paraId="5EDA4730" w14:textId="77777777" w:rsidTr="001A02D9">
        <w:trPr>
          <w:cantSplit/>
          <w:jc w:val="center"/>
        </w:trPr>
        <w:tc>
          <w:tcPr>
            <w:tcW w:w="736" w:type="dxa"/>
            <w:vMerge/>
            <w:tcBorders>
              <w:top w:val="single" w:sz="8" w:space="0" w:color="152935"/>
              <w:left w:val="nil"/>
              <w:bottom w:val="single" w:sz="8" w:space="0" w:color="152935"/>
              <w:right w:val="nil"/>
            </w:tcBorders>
            <w:shd w:val="clear" w:color="auto" w:fill="E0E0E0"/>
          </w:tcPr>
          <w:p w14:paraId="3A9C0A4B" w14:textId="77777777" w:rsidR="001822FC" w:rsidRPr="001822FC" w:rsidRDefault="001822FC" w:rsidP="008E0BA0">
            <w:pPr>
              <w:spacing w:line="240" w:lineRule="auto"/>
              <w:jc w:val="center"/>
              <w:rPr>
                <w:sz w:val="20"/>
                <w:szCs w:val="20"/>
                <w:lang w:val="en-ID" w:eastAsia="id-ID"/>
              </w:rPr>
            </w:pPr>
          </w:p>
        </w:tc>
        <w:tc>
          <w:tcPr>
            <w:tcW w:w="1292" w:type="dxa"/>
            <w:tcBorders>
              <w:top w:val="single" w:sz="8" w:space="0" w:color="AEAEAE"/>
              <w:left w:val="nil"/>
              <w:bottom w:val="single" w:sz="8" w:space="0" w:color="AEAEAE"/>
              <w:right w:val="nil"/>
            </w:tcBorders>
            <w:shd w:val="clear" w:color="auto" w:fill="E0E0E0"/>
          </w:tcPr>
          <w:p w14:paraId="0F439FC3"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Residual</w:t>
            </w:r>
          </w:p>
        </w:tc>
        <w:tc>
          <w:tcPr>
            <w:tcW w:w="1476" w:type="dxa"/>
            <w:tcBorders>
              <w:top w:val="single" w:sz="8" w:space="0" w:color="AEAEAE"/>
              <w:left w:val="nil"/>
              <w:bottom w:val="single" w:sz="8" w:space="0" w:color="AEAEAE"/>
              <w:right w:val="single" w:sz="8" w:space="0" w:color="E0E0E0"/>
            </w:tcBorders>
            <w:shd w:val="clear" w:color="auto" w:fill="FFFFFF"/>
          </w:tcPr>
          <w:p w14:paraId="3054BE61"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6307.177</w:t>
            </w:r>
          </w:p>
        </w:tc>
        <w:tc>
          <w:tcPr>
            <w:tcW w:w="1030" w:type="dxa"/>
            <w:tcBorders>
              <w:top w:val="single" w:sz="8" w:space="0" w:color="AEAEAE"/>
              <w:left w:val="single" w:sz="8" w:space="0" w:color="E0E0E0"/>
              <w:bottom w:val="single" w:sz="8" w:space="0" w:color="AEAEAE"/>
              <w:right w:val="single" w:sz="8" w:space="0" w:color="E0E0E0"/>
            </w:tcBorders>
            <w:shd w:val="clear" w:color="auto" w:fill="FFFFFF"/>
          </w:tcPr>
          <w:p w14:paraId="3E184E1B"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377</w:t>
            </w:r>
          </w:p>
        </w:tc>
        <w:tc>
          <w:tcPr>
            <w:tcW w:w="1415" w:type="dxa"/>
            <w:tcBorders>
              <w:top w:val="single" w:sz="8" w:space="0" w:color="AEAEAE"/>
              <w:left w:val="single" w:sz="8" w:space="0" w:color="E0E0E0"/>
              <w:bottom w:val="single" w:sz="8" w:space="0" w:color="AEAEAE"/>
              <w:right w:val="single" w:sz="8" w:space="0" w:color="E0E0E0"/>
            </w:tcBorders>
            <w:shd w:val="clear" w:color="auto" w:fill="FFFFFF"/>
          </w:tcPr>
          <w:p w14:paraId="4579247F"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16.730</w:t>
            </w:r>
          </w:p>
        </w:tc>
        <w:tc>
          <w:tcPr>
            <w:tcW w:w="1030"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379E8F0" w14:textId="77777777" w:rsidR="001822FC" w:rsidRPr="001822FC" w:rsidRDefault="001822FC" w:rsidP="008E0BA0">
            <w:pPr>
              <w:spacing w:line="240" w:lineRule="auto"/>
              <w:jc w:val="center"/>
              <w:rPr>
                <w:sz w:val="20"/>
                <w:szCs w:val="20"/>
                <w:lang w:val="en-ID" w:eastAsia="id-ID"/>
              </w:rPr>
            </w:pPr>
          </w:p>
        </w:tc>
        <w:tc>
          <w:tcPr>
            <w:tcW w:w="1030" w:type="dxa"/>
            <w:tcBorders>
              <w:top w:val="single" w:sz="8" w:space="0" w:color="AEAEAE"/>
              <w:left w:val="single" w:sz="8" w:space="0" w:color="E0E0E0"/>
              <w:bottom w:val="single" w:sz="8" w:space="0" w:color="AEAEAE"/>
              <w:right w:val="nil"/>
            </w:tcBorders>
            <w:shd w:val="clear" w:color="auto" w:fill="FFFFFF"/>
            <w:vAlign w:val="center"/>
          </w:tcPr>
          <w:p w14:paraId="06EA2000" w14:textId="77777777" w:rsidR="001822FC" w:rsidRPr="001822FC" w:rsidRDefault="001822FC" w:rsidP="008E0BA0">
            <w:pPr>
              <w:spacing w:line="240" w:lineRule="auto"/>
              <w:jc w:val="center"/>
              <w:rPr>
                <w:sz w:val="20"/>
                <w:szCs w:val="20"/>
                <w:lang w:val="en-ID" w:eastAsia="id-ID"/>
              </w:rPr>
            </w:pPr>
          </w:p>
        </w:tc>
      </w:tr>
      <w:tr w:rsidR="001822FC" w:rsidRPr="001822FC" w14:paraId="44154037" w14:textId="77777777" w:rsidTr="001A02D9">
        <w:trPr>
          <w:cantSplit/>
          <w:jc w:val="center"/>
        </w:trPr>
        <w:tc>
          <w:tcPr>
            <w:tcW w:w="736" w:type="dxa"/>
            <w:vMerge/>
            <w:tcBorders>
              <w:top w:val="single" w:sz="8" w:space="0" w:color="152935"/>
              <w:left w:val="nil"/>
              <w:bottom w:val="single" w:sz="8" w:space="0" w:color="152935"/>
              <w:right w:val="nil"/>
            </w:tcBorders>
            <w:shd w:val="clear" w:color="auto" w:fill="E0E0E0"/>
          </w:tcPr>
          <w:p w14:paraId="76E9D633" w14:textId="77777777" w:rsidR="001822FC" w:rsidRPr="001822FC" w:rsidRDefault="001822FC" w:rsidP="008E0BA0">
            <w:pPr>
              <w:spacing w:line="240" w:lineRule="auto"/>
              <w:jc w:val="center"/>
              <w:rPr>
                <w:sz w:val="20"/>
                <w:szCs w:val="20"/>
                <w:lang w:val="en-ID" w:eastAsia="id-ID"/>
              </w:rPr>
            </w:pPr>
          </w:p>
        </w:tc>
        <w:tc>
          <w:tcPr>
            <w:tcW w:w="1292" w:type="dxa"/>
            <w:tcBorders>
              <w:top w:val="single" w:sz="8" w:space="0" w:color="AEAEAE"/>
              <w:left w:val="nil"/>
              <w:bottom w:val="single" w:sz="8" w:space="0" w:color="152935"/>
              <w:right w:val="nil"/>
            </w:tcBorders>
            <w:shd w:val="clear" w:color="auto" w:fill="E0E0E0"/>
          </w:tcPr>
          <w:p w14:paraId="03CB5399"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Total</w:t>
            </w:r>
          </w:p>
        </w:tc>
        <w:tc>
          <w:tcPr>
            <w:tcW w:w="1476" w:type="dxa"/>
            <w:tcBorders>
              <w:top w:val="single" w:sz="8" w:space="0" w:color="AEAEAE"/>
              <w:left w:val="nil"/>
              <w:bottom w:val="single" w:sz="8" w:space="0" w:color="152935"/>
              <w:right w:val="single" w:sz="8" w:space="0" w:color="E0E0E0"/>
            </w:tcBorders>
            <w:shd w:val="clear" w:color="auto" w:fill="FFFFFF"/>
          </w:tcPr>
          <w:p w14:paraId="2A52CBCE"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14622.140</w:t>
            </w:r>
          </w:p>
        </w:tc>
        <w:tc>
          <w:tcPr>
            <w:tcW w:w="1030" w:type="dxa"/>
            <w:tcBorders>
              <w:top w:val="single" w:sz="8" w:space="0" w:color="AEAEAE"/>
              <w:left w:val="single" w:sz="8" w:space="0" w:color="E0E0E0"/>
              <w:bottom w:val="single" w:sz="8" w:space="0" w:color="152935"/>
              <w:right w:val="single" w:sz="8" w:space="0" w:color="E0E0E0"/>
            </w:tcBorders>
            <w:shd w:val="clear" w:color="auto" w:fill="FFFFFF"/>
          </w:tcPr>
          <w:p w14:paraId="456172A8" w14:textId="77777777" w:rsidR="001822FC" w:rsidRPr="001822FC" w:rsidRDefault="001822FC" w:rsidP="008E0BA0">
            <w:pPr>
              <w:spacing w:line="240" w:lineRule="auto"/>
              <w:jc w:val="center"/>
              <w:rPr>
                <w:sz w:val="20"/>
                <w:szCs w:val="20"/>
                <w:lang w:val="en-ID" w:eastAsia="id-ID"/>
              </w:rPr>
            </w:pPr>
            <w:r w:rsidRPr="001822FC">
              <w:rPr>
                <w:sz w:val="20"/>
                <w:szCs w:val="20"/>
                <w:lang w:val="en-ID" w:eastAsia="id-ID"/>
              </w:rPr>
              <w:t>384</w:t>
            </w:r>
          </w:p>
        </w:tc>
        <w:tc>
          <w:tcPr>
            <w:tcW w:w="141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678622F" w14:textId="77777777" w:rsidR="001822FC" w:rsidRPr="001822FC" w:rsidRDefault="001822FC" w:rsidP="008E0BA0">
            <w:pPr>
              <w:spacing w:line="240" w:lineRule="auto"/>
              <w:jc w:val="center"/>
              <w:rPr>
                <w:sz w:val="20"/>
                <w:szCs w:val="20"/>
                <w:lang w:val="en-ID" w:eastAsia="id-ID"/>
              </w:rPr>
            </w:pPr>
          </w:p>
        </w:tc>
        <w:tc>
          <w:tcPr>
            <w:tcW w:w="103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35B8609" w14:textId="77777777" w:rsidR="001822FC" w:rsidRPr="001822FC" w:rsidRDefault="001822FC" w:rsidP="008E0BA0">
            <w:pPr>
              <w:spacing w:line="240" w:lineRule="auto"/>
              <w:jc w:val="center"/>
              <w:rPr>
                <w:sz w:val="20"/>
                <w:szCs w:val="20"/>
                <w:lang w:val="en-ID" w:eastAsia="id-ID"/>
              </w:rPr>
            </w:pPr>
          </w:p>
        </w:tc>
        <w:tc>
          <w:tcPr>
            <w:tcW w:w="1030" w:type="dxa"/>
            <w:tcBorders>
              <w:top w:val="single" w:sz="8" w:space="0" w:color="AEAEAE"/>
              <w:left w:val="single" w:sz="8" w:space="0" w:color="E0E0E0"/>
              <w:bottom w:val="single" w:sz="8" w:space="0" w:color="152935"/>
              <w:right w:val="nil"/>
            </w:tcBorders>
            <w:shd w:val="clear" w:color="auto" w:fill="FFFFFF"/>
            <w:vAlign w:val="center"/>
          </w:tcPr>
          <w:p w14:paraId="3931BC65" w14:textId="77777777" w:rsidR="001822FC" w:rsidRPr="001822FC" w:rsidRDefault="001822FC" w:rsidP="008E0BA0">
            <w:pPr>
              <w:spacing w:line="240" w:lineRule="auto"/>
              <w:jc w:val="center"/>
              <w:rPr>
                <w:sz w:val="20"/>
                <w:szCs w:val="20"/>
                <w:lang w:val="en-ID" w:eastAsia="id-ID"/>
              </w:rPr>
            </w:pPr>
          </w:p>
        </w:tc>
      </w:tr>
      <w:tr w:rsidR="001822FC" w:rsidRPr="001822FC" w14:paraId="7606FDCA" w14:textId="77777777" w:rsidTr="001A02D9">
        <w:trPr>
          <w:cantSplit/>
          <w:jc w:val="center"/>
        </w:trPr>
        <w:tc>
          <w:tcPr>
            <w:tcW w:w="8009" w:type="dxa"/>
            <w:gridSpan w:val="7"/>
            <w:tcBorders>
              <w:top w:val="nil"/>
              <w:left w:val="nil"/>
              <w:bottom w:val="nil"/>
              <w:right w:val="nil"/>
            </w:tcBorders>
            <w:shd w:val="clear" w:color="auto" w:fill="FFFFFF"/>
          </w:tcPr>
          <w:p w14:paraId="7E4D496E" w14:textId="77777777" w:rsidR="001822FC" w:rsidRPr="001822FC" w:rsidRDefault="001822FC" w:rsidP="008E0BA0">
            <w:pPr>
              <w:spacing w:line="240" w:lineRule="auto"/>
              <w:jc w:val="left"/>
              <w:rPr>
                <w:sz w:val="20"/>
                <w:szCs w:val="20"/>
                <w:lang w:val="en-ID" w:eastAsia="id-ID"/>
              </w:rPr>
            </w:pPr>
            <w:r w:rsidRPr="001822FC">
              <w:rPr>
                <w:sz w:val="20"/>
                <w:szCs w:val="20"/>
                <w:lang w:val="en-ID" w:eastAsia="id-ID"/>
              </w:rPr>
              <w:t>a. Dependent Variable: totalY</w:t>
            </w:r>
          </w:p>
        </w:tc>
      </w:tr>
      <w:tr w:rsidR="001822FC" w:rsidRPr="001822FC" w14:paraId="7B2B9B95" w14:textId="77777777" w:rsidTr="001A02D9">
        <w:trPr>
          <w:cantSplit/>
          <w:jc w:val="center"/>
        </w:trPr>
        <w:tc>
          <w:tcPr>
            <w:tcW w:w="8009" w:type="dxa"/>
            <w:gridSpan w:val="7"/>
            <w:tcBorders>
              <w:top w:val="nil"/>
              <w:left w:val="nil"/>
              <w:bottom w:val="nil"/>
              <w:right w:val="nil"/>
            </w:tcBorders>
            <w:shd w:val="clear" w:color="auto" w:fill="FFFFFF"/>
          </w:tcPr>
          <w:p w14:paraId="05431FE7" w14:textId="77777777" w:rsidR="001822FC" w:rsidRPr="001822FC" w:rsidRDefault="001822FC" w:rsidP="008E0BA0">
            <w:pPr>
              <w:spacing w:line="240" w:lineRule="auto"/>
              <w:jc w:val="left"/>
              <w:rPr>
                <w:sz w:val="20"/>
                <w:szCs w:val="20"/>
                <w:lang w:val="en-ID" w:eastAsia="id-ID"/>
              </w:rPr>
            </w:pPr>
            <w:r w:rsidRPr="001822FC">
              <w:rPr>
                <w:sz w:val="20"/>
                <w:szCs w:val="20"/>
                <w:lang w:val="en-ID" w:eastAsia="id-ID"/>
              </w:rPr>
              <w:t>b. Predictors: (Constant), totalM, X2M, X1M, totalx2, X3M, totalx, totalX3</w:t>
            </w:r>
          </w:p>
        </w:tc>
      </w:tr>
    </w:tbl>
    <w:p w14:paraId="6895FE7D" w14:textId="52FCABF2" w:rsidR="001822FC" w:rsidRDefault="001822FC" w:rsidP="008E0BA0">
      <w:pPr>
        <w:spacing w:line="240" w:lineRule="auto"/>
        <w:jc w:val="center"/>
        <w:rPr>
          <w:rFonts w:cs="Times New Roman"/>
          <w:sz w:val="24"/>
          <w:szCs w:val="18"/>
          <w:lang w:val="id-ID" w:eastAsia="id-ID"/>
        </w:rPr>
      </w:pPr>
      <w:r w:rsidRPr="00F712CA">
        <w:rPr>
          <w:sz w:val="24"/>
          <w:lang w:val="en-ID" w:eastAsia="id-ID"/>
        </w:rPr>
        <w:t>Source:SPSS 26 Data Processing, (2025)</w:t>
      </w:r>
    </w:p>
    <w:p w14:paraId="07AF1619" w14:textId="62EF7C78" w:rsidR="001822FC" w:rsidRDefault="001822FC" w:rsidP="008E0BA0">
      <w:pPr>
        <w:spacing w:line="240" w:lineRule="auto"/>
        <w:rPr>
          <w:rFonts w:cs="Times New Roman"/>
          <w:sz w:val="24"/>
          <w:szCs w:val="18"/>
          <w:lang w:val="id-ID" w:eastAsia="id-ID"/>
        </w:rPr>
      </w:pPr>
    </w:p>
    <w:p w14:paraId="1886FB10" w14:textId="652953AC" w:rsidR="001822FC" w:rsidRDefault="001822FC" w:rsidP="008E0BA0">
      <w:pPr>
        <w:spacing w:line="240" w:lineRule="auto"/>
        <w:rPr>
          <w:sz w:val="24"/>
          <w:lang w:eastAsia="id-ID"/>
        </w:rPr>
      </w:pPr>
      <w:r w:rsidRPr="00F712CA">
        <w:rPr>
          <w:sz w:val="24"/>
          <w:lang w:eastAsia="id-ID"/>
        </w:rPr>
        <w:t>Based on the ANOVA table, the regression model has an F-statistic of 71.002 with a significance value (Sig.) of 0.000, which is smaller than 0.05. This result indicates that the regression model is statistically significant overall. In other words, the combination of the independent variables</w:t>
      </w:r>
      <w:r>
        <w:rPr>
          <w:sz w:val="24"/>
          <w:lang w:val="id-ID" w:eastAsia="id-ID"/>
        </w:rPr>
        <w:t xml:space="preserve"> </w:t>
      </w:r>
      <w:r w:rsidRPr="00F712CA">
        <w:rPr>
          <w:sz w:val="24"/>
          <w:lang w:eastAsia="id-ID"/>
        </w:rPr>
        <w:t>self-control, social pressure, promotional strategy, financial literacy, and their interaction term</w:t>
      </w:r>
      <w:r>
        <w:rPr>
          <w:sz w:val="24"/>
          <w:lang w:val="id-ID" w:eastAsia="id-ID"/>
        </w:rPr>
        <w:t xml:space="preserve"> </w:t>
      </w:r>
      <w:r w:rsidRPr="00F712CA">
        <w:rPr>
          <w:sz w:val="24"/>
          <w:lang w:eastAsia="id-ID"/>
        </w:rPr>
        <w:t xml:space="preserve">simultaneously has a significant effect on the dependent variable, consumptive behavior. The model successfully explains a meaningful portion of the variation in consumptive behavior among </w:t>
      </w:r>
      <w:r w:rsidRPr="00F712CA">
        <w:rPr>
          <w:i/>
          <w:iCs/>
          <w:sz w:val="24"/>
          <w:lang w:eastAsia="id-ID"/>
        </w:rPr>
        <w:t>pay later</w:t>
      </w:r>
      <w:r w:rsidRPr="00F712CA">
        <w:rPr>
          <w:sz w:val="24"/>
          <w:lang w:eastAsia="id-ID"/>
        </w:rPr>
        <w:t xml:space="preserve"> users, confirming that including these predictors in the analysis is justified and relevant.</w:t>
      </w:r>
    </w:p>
    <w:p w14:paraId="0CF72E4A" w14:textId="77777777" w:rsidR="001822FC" w:rsidRDefault="001822FC" w:rsidP="008E0BA0">
      <w:pPr>
        <w:spacing w:line="240" w:lineRule="auto"/>
        <w:rPr>
          <w:b/>
          <w:bCs/>
          <w:sz w:val="24"/>
          <w:lang w:val="id-ID" w:eastAsia="id-ID"/>
        </w:rPr>
      </w:pPr>
      <w:r w:rsidRPr="00924F83">
        <w:rPr>
          <w:b/>
          <w:bCs/>
          <w:sz w:val="24"/>
          <w:lang w:val="id-ID" w:eastAsia="id-ID"/>
        </w:rPr>
        <w:t>T test Result</w:t>
      </w:r>
    </w:p>
    <w:p w14:paraId="01B77473" w14:textId="77777777" w:rsidR="001822FC" w:rsidRPr="000D60FD" w:rsidRDefault="001822FC" w:rsidP="008E0BA0">
      <w:pPr>
        <w:spacing w:line="240" w:lineRule="auto"/>
        <w:jc w:val="center"/>
        <w:rPr>
          <w:sz w:val="24"/>
          <w:lang w:val="id-ID" w:eastAsia="id-ID"/>
        </w:rPr>
      </w:pPr>
      <w:r>
        <w:rPr>
          <w:sz w:val="24"/>
          <w:lang w:val="id-ID" w:eastAsia="id-ID"/>
        </w:rPr>
        <w:t>Tabel 10</w:t>
      </w:r>
      <w:r>
        <w:rPr>
          <w:sz w:val="24"/>
          <w:lang w:eastAsia="id-ID"/>
        </w:rPr>
        <w:t xml:space="preserve">. </w:t>
      </w:r>
      <w:r>
        <w:rPr>
          <w:sz w:val="24"/>
          <w:lang w:val="id-ID" w:eastAsia="id-ID"/>
        </w:rPr>
        <w:t>T Test</w:t>
      </w:r>
    </w:p>
    <w:tbl>
      <w:tblPr>
        <w:tblW w:w="89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8"/>
        <w:gridCol w:w="1026"/>
        <w:gridCol w:w="1159"/>
        <w:gridCol w:w="1160"/>
        <w:gridCol w:w="1278"/>
        <w:gridCol w:w="892"/>
        <w:gridCol w:w="892"/>
        <w:gridCol w:w="985"/>
        <w:gridCol w:w="895"/>
      </w:tblGrid>
      <w:tr w:rsidR="001822FC" w:rsidRPr="001822FC" w14:paraId="3B947C7F" w14:textId="77777777" w:rsidTr="001A02D9">
        <w:trPr>
          <w:cantSplit/>
          <w:trHeight w:val="394"/>
          <w:jc w:val="center"/>
        </w:trPr>
        <w:tc>
          <w:tcPr>
            <w:tcW w:w="8925" w:type="dxa"/>
            <w:gridSpan w:val="9"/>
            <w:tcBorders>
              <w:top w:val="nil"/>
              <w:left w:val="nil"/>
              <w:bottom w:val="nil"/>
              <w:right w:val="nil"/>
            </w:tcBorders>
            <w:shd w:val="clear" w:color="auto" w:fill="FFFFFF"/>
            <w:vAlign w:val="center"/>
          </w:tcPr>
          <w:p w14:paraId="75FB0FA7" w14:textId="77777777" w:rsidR="001822FC" w:rsidRPr="001822FC" w:rsidRDefault="001822FC" w:rsidP="008E0BA0">
            <w:pPr>
              <w:spacing w:line="240" w:lineRule="auto"/>
              <w:rPr>
                <w:sz w:val="20"/>
                <w:szCs w:val="20"/>
                <w:lang w:val="en-ID" w:eastAsia="id-ID"/>
              </w:rPr>
            </w:pPr>
            <w:r w:rsidRPr="001822FC">
              <w:rPr>
                <w:b/>
                <w:bCs/>
                <w:sz w:val="20"/>
                <w:szCs w:val="20"/>
                <w:lang w:val="en-ID" w:eastAsia="id-ID"/>
              </w:rPr>
              <w:t>Coefficients</w:t>
            </w:r>
            <w:r w:rsidRPr="001822FC">
              <w:rPr>
                <w:b/>
                <w:bCs/>
                <w:sz w:val="20"/>
                <w:szCs w:val="20"/>
                <w:vertAlign w:val="superscript"/>
                <w:lang w:val="en-ID" w:eastAsia="id-ID"/>
              </w:rPr>
              <w:t>a</w:t>
            </w:r>
          </w:p>
        </w:tc>
      </w:tr>
      <w:tr w:rsidR="001822FC" w:rsidRPr="001822FC" w14:paraId="0D58B174" w14:textId="77777777" w:rsidTr="001A02D9">
        <w:trPr>
          <w:cantSplit/>
          <w:trHeight w:val="788"/>
          <w:jc w:val="center"/>
        </w:trPr>
        <w:tc>
          <w:tcPr>
            <w:tcW w:w="1664" w:type="dxa"/>
            <w:gridSpan w:val="2"/>
            <w:vMerge w:val="restart"/>
            <w:tcBorders>
              <w:top w:val="nil"/>
              <w:left w:val="nil"/>
              <w:bottom w:val="nil"/>
              <w:right w:val="nil"/>
            </w:tcBorders>
            <w:shd w:val="clear" w:color="auto" w:fill="FFFFFF"/>
            <w:vAlign w:val="bottom"/>
          </w:tcPr>
          <w:p w14:paraId="4A78E43C" w14:textId="77777777" w:rsidR="001822FC" w:rsidRPr="001822FC" w:rsidRDefault="001822FC" w:rsidP="008E0BA0">
            <w:pPr>
              <w:spacing w:line="240" w:lineRule="auto"/>
              <w:rPr>
                <w:sz w:val="20"/>
                <w:szCs w:val="20"/>
                <w:lang w:val="en-ID" w:eastAsia="id-ID"/>
              </w:rPr>
            </w:pPr>
            <w:r w:rsidRPr="001822FC">
              <w:rPr>
                <w:sz w:val="20"/>
                <w:szCs w:val="20"/>
                <w:lang w:val="en-ID" w:eastAsia="id-ID"/>
              </w:rPr>
              <w:t>Model</w:t>
            </w:r>
          </w:p>
        </w:tc>
        <w:tc>
          <w:tcPr>
            <w:tcW w:w="2319" w:type="dxa"/>
            <w:gridSpan w:val="2"/>
            <w:tcBorders>
              <w:top w:val="nil"/>
              <w:left w:val="nil"/>
              <w:bottom w:val="nil"/>
              <w:right w:val="single" w:sz="8" w:space="0" w:color="E0E0E0"/>
            </w:tcBorders>
            <w:shd w:val="clear" w:color="auto" w:fill="FFFFFF"/>
            <w:vAlign w:val="bottom"/>
          </w:tcPr>
          <w:p w14:paraId="1AD8B24F" w14:textId="77777777" w:rsidR="001822FC" w:rsidRPr="001822FC" w:rsidRDefault="001822FC" w:rsidP="008E0BA0">
            <w:pPr>
              <w:spacing w:line="240" w:lineRule="auto"/>
              <w:rPr>
                <w:sz w:val="20"/>
                <w:szCs w:val="20"/>
                <w:lang w:val="en-ID" w:eastAsia="id-ID"/>
              </w:rPr>
            </w:pPr>
            <w:r w:rsidRPr="001822FC">
              <w:rPr>
                <w:sz w:val="20"/>
                <w:szCs w:val="20"/>
                <w:lang w:val="en-ID" w:eastAsia="id-ID"/>
              </w:rPr>
              <w:t>Unstandardized Coefficients</w:t>
            </w:r>
          </w:p>
        </w:tc>
        <w:tc>
          <w:tcPr>
            <w:tcW w:w="1278" w:type="dxa"/>
            <w:tcBorders>
              <w:top w:val="nil"/>
              <w:left w:val="single" w:sz="8" w:space="0" w:color="E0E0E0"/>
              <w:bottom w:val="nil"/>
              <w:right w:val="single" w:sz="8" w:space="0" w:color="E0E0E0"/>
            </w:tcBorders>
            <w:shd w:val="clear" w:color="auto" w:fill="FFFFFF"/>
            <w:vAlign w:val="bottom"/>
          </w:tcPr>
          <w:p w14:paraId="063D3261" w14:textId="77777777" w:rsidR="001822FC" w:rsidRPr="001822FC" w:rsidRDefault="001822FC" w:rsidP="008E0BA0">
            <w:pPr>
              <w:spacing w:line="240" w:lineRule="auto"/>
              <w:rPr>
                <w:sz w:val="20"/>
                <w:szCs w:val="20"/>
                <w:lang w:val="en-ID" w:eastAsia="id-ID"/>
              </w:rPr>
            </w:pPr>
            <w:r w:rsidRPr="001822FC">
              <w:rPr>
                <w:sz w:val="20"/>
                <w:szCs w:val="20"/>
                <w:lang w:val="en-ID" w:eastAsia="id-ID"/>
              </w:rPr>
              <w:t>Standardized Coefficients</w:t>
            </w:r>
          </w:p>
        </w:tc>
        <w:tc>
          <w:tcPr>
            <w:tcW w:w="892" w:type="dxa"/>
            <w:vMerge w:val="restart"/>
            <w:tcBorders>
              <w:top w:val="nil"/>
              <w:left w:val="single" w:sz="8" w:space="0" w:color="E0E0E0"/>
              <w:bottom w:val="nil"/>
              <w:right w:val="single" w:sz="8" w:space="0" w:color="E0E0E0"/>
            </w:tcBorders>
            <w:shd w:val="clear" w:color="auto" w:fill="FFFFFF"/>
            <w:vAlign w:val="bottom"/>
          </w:tcPr>
          <w:p w14:paraId="74C2771F" w14:textId="77777777" w:rsidR="001822FC" w:rsidRPr="001822FC" w:rsidRDefault="001822FC" w:rsidP="008E0BA0">
            <w:pPr>
              <w:spacing w:line="240" w:lineRule="auto"/>
              <w:rPr>
                <w:sz w:val="20"/>
                <w:szCs w:val="20"/>
                <w:lang w:val="en-ID" w:eastAsia="id-ID"/>
              </w:rPr>
            </w:pPr>
            <w:r w:rsidRPr="001822FC">
              <w:rPr>
                <w:sz w:val="20"/>
                <w:szCs w:val="20"/>
                <w:lang w:val="en-ID" w:eastAsia="id-ID"/>
              </w:rPr>
              <w:t>t</w:t>
            </w:r>
          </w:p>
        </w:tc>
        <w:tc>
          <w:tcPr>
            <w:tcW w:w="892" w:type="dxa"/>
            <w:vMerge w:val="restart"/>
            <w:tcBorders>
              <w:top w:val="nil"/>
              <w:left w:val="single" w:sz="8" w:space="0" w:color="E0E0E0"/>
              <w:bottom w:val="nil"/>
              <w:right w:val="single" w:sz="8" w:space="0" w:color="E0E0E0"/>
            </w:tcBorders>
            <w:shd w:val="clear" w:color="auto" w:fill="FFFFFF"/>
            <w:vAlign w:val="bottom"/>
          </w:tcPr>
          <w:p w14:paraId="6360CFD4" w14:textId="77777777" w:rsidR="001822FC" w:rsidRPr="001822FC" w:rsidRDefault="001822FC" w:rsidP="008E0BA0">
            <w:pPr>
              <w:spacing w:line="240" w:lineRule="auto"/>
              <w:rPr>
                <w:sz w:val="20"/>
                <w:szCs w:val="20"/>
                <w:lang w:val="en-ID" w:eastAsia="id-ID"/>
              </w:rPr>
            </w:pPr>
            <w:r w:rsidRPr="001822FC">
              <w:rPr>
                <w:sz w:val="20"/>
                <w:szCs w:val="20"/>
                <w:lang w:val="en-ID" w:eastAsia="id-ID"/>
              </w:rPr>
              <w:t>Sig.</w:t>
            </w:r>
          </w:p>
        </w:tc>
        <w:tc>
          <w:tcPr>
            <w:tcW w:w="1880" w:type="dxa"/>
            <w:gridSpan w:val="2"/>
            <w:tcBorders>
              <w:top w:val="nil"/>
              <w:left w:val="single" w:sz="8" w:space="0" w:color="E0E0E0"/>
              <w:bottom w:val="nil"/>
              <w:right w:val="nil"/>
            </w:tcBorders>
            <w:shd w:val="clear" w:color="auto" w:fill="FFFFFF"/>
            <w:vAlign w:val="bottom"/>
          </w:tcPr>
          <w:p w14:paraId="1411E3B1" w14:textId="77777777" w:rsidR="001822FC" w:rsidRPr="001822FC" w:rsidRDefault="001822FC" w:rsidP="008E0BA0">
            <w:pPr>
              <w:spacing w:line="240" w:lineRule="auto"/>
              <w:rPr>
                <w:sz w:val="20"/>
                <w:szCs w:val="20"/>
                <w:lang w:val="en-ID" w:eastAsia="id-ID"/>
              </w:rPr>
            </w:pPr>
            <w:r w:rsidRPr="001822FC">
              <w:rPr>
                <w:sz w:val="20"/>
                <w:szCs w:val="20"/>
                <w:lang w:val="en-ID" w:eastAsia="id-ID"/>
              </w:rPr>
              <w:t>Collinearity Statistics</w:t>
            </w:r>
          </w:p>
        </w:tc>
      </w:tr>
      <w:tr w:rsidR="001822FC" w:rsidRPr="001822FC" w14:paraId="63504107" w14:textId="77777777" w:rsidTr="001A02D9">
        <w:trPr>
          <w:cantSplit/>
          <w:trHeight w:val="409"/>
          <w:jc w:val="center"/>
        </w:trPr>
        <w:tc>
          <w:tcPr>
            <w:tcW w:w="1664" w:type="dxa"/>
            <w:gridSpan w:val="2"/>
            <w:vMerge/>
            <w:tcBorders>
              <w:top w:val="nil"/>
              <w:left w:val="nil"/>
              <w:bottom w:val="nil"/>
              <w:right w:val="nil"/>
            </w:tcBorders>
            <w:shd w:val="clear" w:color="auto" w:fill="FFFFFF"/>
            <w:vAlign w:val="bottom"/>
          </w:tcPr>
          <w:p w14:paraId="1E9C72CE" w14:textId="77777777" w:rsidR="001822FC" w:rsidRPr="001822FC" w:rsidRDefault="001822FC" w:rsidP="008E0BA0">
            <w:pPr>
              <w:spacing w:line="240" w:lineRule="auto"/>
              <w:rPr>
                <w:sz w:val="20"/>
                <w:szCs w:val="20"/>
                <w:lang w:val="en-ID" w:eastAsia="id-ID"/>
              </w:rPr>
            </w:pPr>
          </w:p>
        </w:tc>
        <w:tc>
          <w:tcPr>
            <w:tcW w:w="1159" w:type="dxa"/>
            <w:tcBorders>
              <w:top w:val="nil"/>
              <w:left w:val="nil"/>
              <w:bottom w:val="single" w:sz="8" w:space="0" w:color="152935"/>
              <w:right w:val="single" w:sz="8" w:space="0" w:color="E0E0E0"/>
            </w:tcBorders>
            <w:shd w:val="clear" w:color="auto" w:fill="FFFFFF"/>
            <w:vAlign w:val="bottom"/>
          </w:tcPr>
          <w:p w14:paraId="72ECFD22" w14:textId="77777777" w:rsidR="001822FC" w:rsidRPr="001822FC" w:rsidRDefault="001822FC" w:rsidP="008E0BA0">
            <w:pPr>
              <w:spacing w:line="240" w:lineRule="auto"/>
              <w:rPr>
                <w:sz w:val="20"/>
                <w:szCs w:val="20"/>
                <w:lang w:val="en-ID" w:eastAsia="id-ID"/>
              </w:rPr>
            </w:pPr>
            <w:r w:rsidRPr="001822FC">
              <w:rPr>
                <w:sz w:val="20"/>
                <w:szCs w:val="20"/>
                <w:lang w:val="en-ID" w:eastAsia="id-ID"/>
              </w:rPr>
              <w:t>B</w:t>
            </w:r>
          </w:p>
        </w:tc>
        <w:tc>
          <w:tcPr>
            <w:tcW w:w="1160" w:type="dxa"/>
            <w:tcBorders>
              <w:top w:val="nil"/>
              <w:left w:val="single" w:sz="8" w:space="0" w:color="E0E0E0"/>
              <w:bottom w:val="single" w:sz="8" w:space="0" w:color="152935"/>
              <w:right w:val="single" w:sz="8" w:space="0" w:color="E0E0E0"/>
            </w:tcBorders>
            <w:shd w:val="clear" w:color="auto" w:fill="FFFFFF"/>
            <w:vAlign w:val="bottom"/>
          </w:tcPr>
          <w:p w14:paraId="08B7F951" w14:textId="77777777" w:rsidR="001822FC" w:rsidRPr="001822FC" w:rsidRDefault="001822FC" w:rsidP="008E0BA0">
            <w:pPr>
              <w:spacing w:line="240" w:lineRule="auto"/>
              <w:rPr>
                <w:sz w:val="20"/>
                <w:szCs w:val="20"/>
                <w:lang w:val="en-ID" w:eastAsia="id-ID"/>
              </w:rPr>
            </w:pPr>
            <w:r w:rsidRPr="001822FC">
              <w:rPr>
                <w:sz w:val="20"/>
                <w:szCs w:val="20"/>
                <w:lang w:val="en-ID" w:eastAsia="id-ID"/>
              </w:rPr>
              <w:t>Std. Error</w:t>
            </w:r>
          </w:p>
        </w:tc>
        <w:tc>
          <w:tcPr>
            <w:tcW w:w="1278" w:type="dxa"/>
            <w:tcBorders>
              <w:top w:val="nil"/>
              <w:left w:val="single" w:sz="8" w:space="0" w:color="E0E0E0"/>
              <w:bottom w:val="single" w:sz="8" w:space="0" w:color="152935"/>
              <w:right w:val="single" w:sz="8" w:space="0" w:color="E0E0E0"/>
            </w:tcBorders>
            <w:shd w:val="clear" w:color="auto" w:fill="FFFFFF"/>
            <w:vAlign w:val="bottom"/>
          </w:tcPr>
          <w:p w14:paraId="14E44490" w14:textId="77777777" w:rsidR="001822FC" w:rsidRPr="001822FC" w:rsidRDefault="001822FC" w:rsidP="008E0BA0">
            <w:pPr>
              <w:spacing w:line="240" w:lineRule="auto"/>
              <w:rPr>
                <w:sz w:val="20"/>
                <w:szCs w:val="20"/>
                <w:lang w:val="en-ID" w:eastAsia="id-ID"/>
              </w:rPr>
            </w:pPr>
            <w:r w:rsidRPr="001822FC">
              <w:rPr>
                <w:sz w:val="20"/>
                <w:szCs w:val="20"/>
                <w:lang w:val="en-ID" w:eastAsia="id-ID"/>
              </w:rPr>
              <w:t>Beta</w:t>
            </w:r>
          </w:p>
        </w:tc>
        <w:tc>
          <w:tcPr>
            <w:tcW w:w="892" w:type="dxa"/>
            <w:vMerge/>
            <w:tcBorders>
              <w:top w:val="nil"/>
              <w:left w:val="single" w:sz="8" w:space="0" w:color="E0E0E0"/>
              <w:bottom w:val="nil"/>
              <w:right w:val="single" w:sz="8" w:space="0" w:color="E0E0E0"/>
            </w:tcBorders>
            <w:shd w:val="clear" w:color="auto" w:fill="FFFFFF"/>
            <w:vAlign w:val="bottom"/>
          </w:tcPr>
          <w:p w14:paraId="1426FB44" w14:textId="77777777" w:rsidR="001822FC" w:rsidRPr="001822FC" w:rsidRDefault="001822FC" w:rsidP="008E0BA0">
            <w:pPr>
              <w:spacing w:line="240" w:lineRule="auto"/>
              <w:rPr>
                <w:sz w:val="20"/>
                <w:szCs w:val="20"/>
                <w:lang w:val="en-ID" w:eastAsia="id-ID"/>
              </w:rPr>
            </w:pPr>
          </w:p>
        </w:tc>
        <w:tc>
          <w:tcPr>
            <w:tcW w:w="892" w:type="dxa"/>
            <w:vMerge/>
            <w:tcBorders>
              <w:top w:val="nil"/>
              <w:left w:val="single" w:sz="8" w:space="0" w:color="E0E0E0"/>
              <w:bottom w:val="nil"/>
              <w:right w:val="single" w:sz="8" w:space="0" w:color="E0E0E0"/>
            </w:tcBorders>
            <w:shd w:val="clear" w:color="auto" w:fill="FFFFFF"/>
            <w:vAlign w:val="bottom"/>
          </w:tcPr>
          <w:p w14:paraId="368226F6" w14:textId="77777777" w:rsidR="001822FC" w:rsidRPr="001822FC" w:rsidRDefault="001822FC" w:rsidP="008E0BA0">
            <w:pPr>
              <w:spacing w:line="240" w:lineRule="auto"/>
              <w:rPr>
                <w:sz w:val="20"/>
                <w:szCs w:val="20"/>
                <w:lang w:val="en-ID" w:eastAsia="id-ID"/>
              </w:rPr>
            </w:pPr>
          </w:p>
        </w:tc>
        <w:tc>
          <w:tcPr>
            <w:tcW w:w="985" w:type="dxa"/>
            <w:tcBorders>
              <w:top w:val="nil"/>
              <w:left w:val="single" w:sz="8" w:space="0" w:color="E0E0E0"/>
              <w:bottom w:val="single" w:sz="8" w:space="0" w:color="152935"/>
              <w:right w:val="single" w:sz="8" w:space="0" w:color="E0E0E0"/>
            </w:tcBorders>
            <w:shd w:val="clear" w:color="auto" w:fill="FFFFFF"/>
            <w:vAlign w:val="bottom"/>
          </w:tcPr>
          <w:p w14:paraId="3A1D7B3E" w14:textId="77777777" w:rsidR="001822FC" w:rsidRPr="001822FC" w:rsidRDefault="001822FC" w:rsidP="008E0BA0">
            <w:pPr>
              <w:spacing w:line="240" w:lineRule="auto"/>
              <w:rPr>
                <w:sz w:val="20"/>
                <w:szCs w:val="20"/>
                <w:lang w:val="en-ID" w:eastAsia="id-ID"/>
              </w:rPr>
            </w:pPr>
            <w:r w:rsidRPr="001822FC">
              <w:rPr>
                <w:sz w:val="20"/>
                <w:szCs w:val="20"/>
                <w:lang w:val="en-ID" w:eastAsia="id-ID"/>
              </w:rPr>
              <w:t>Tolerance</w:t>
            </w:r>
          </w:p>
        </w:tc>
        <w:tc>
          <w:tcPr>
            <w:tcW w:w="895" w:type="dxa"/>
            <w:tcBorders>
              <w:top w:val="nil"/>
              <w:left w:val="single" w:sz="8" w:space="0" w:color="E0E0E0"/>
              <w:bottom w:val="single" w:sz="8" w:space="0" w:color="152935"/>
              <w:right w:val="nil"/>
            </w:tcBorders>
            <w:shd w:val="clear" w:color="auto" w:fill="FFFFFF"/>
            <w:vAlign w:val="bottom"/>
          </w:tcPr>
          <w:p w14:paraId="180DC521" w14:textId="77777777" w:rsidR="001822FC" w:rsidRPr="001822FC" w:rsidRDefault="001822FC" w:rsidP="008E0BA0">
            <w:pPr>
              <w:spacing w:line="240" w:lineRule="auto"/>
              <w:rPr>
                <w:sz w:val="20"/>
                <w:szCs w:val="20"/>
                <w:lang w:val="en-ID" w:eastAsia="id-ID"/>
              </w:rPr>
            </w:pPr>
            <w:r w:rsidRPr="001822FC">
              <w:rPr>
                <w:sz w:val="20"/>
                <w:szCs w:val="20"/>
                <w:lang w:val="en-ID" w:eastAsia="id-ID"/>
              </w:rPr>
              <w:t>VIF</w:t>
            </w:r>
          </w:p>
        </w:tc>
      </w:tr>
      <w:tr w:rsidR="001822FC" w:rsidRPr="001822FC" w14:paraId="29730667" w14:textId="77777777" w:rsidTr="001A02D9">
        <w:trPr>
          <w:cantSplit/>
          <w:trHeight w:val="394"/>
          <w:jc w:val="center"/>
        </w:trPr>
        <w:tc>
          <w:tcPr>
            <w:tcW w:w="638" w:type="dxa"/>
            <w:vMerge w:val="restart"/>
            <w:tcBorders>
              <w:top w:val="single" w:sz="8" w:space="0" w:color="152935"/>
              <w:left w:val="nil"/>
              <w:bottom w:val="single" w:sz="8" w:space="0" w:color="152935"/>
              <w:right w:val="nil"/>
            </w:tcBorders>
            <w:shd w:val="clear" w:color="auto" w:fill="E0E0E0"/>
          </w:tcPr>
          <w:p w14:paraId="18DB92AC" w14:textId="77777777" w:rsidR="001822FC" w:rsidRPr="001822FC" w:rsidRDefault="001822FC" w:rsidP="008E0BA0">
            <w:pPr>
              <w:spacing w:line="240" w:lineRule="auto"/>
              <w:rPr>
                <w:sz w:val="20"/>
                <w:szCs w:val="20"/>
                <w:lang w:val="en-ID" w:eastAsia="id-ID"/>
              </w:rPr>
            </w:pPr>
            <w:r w:rsidRPr="001822FC">
              <w:rPr>
                <w:sz w:val="20"/>
                <w:szCs w:val="20"/>
                <w:lang w:val="en-ID" w:eastAsia="id-ID"/>
              </w:rPr>
              <w:t>1</w:t>
            </w:r>
          </w:p>
        </w:tc>
        <w:tc>
          <w:tcPr>
            <w:tcW w:w="1026" w:type="dxa"/>
            <w:tcBorders>
              <w:top w:val="single" w:sz="8" w:space="0" w:color="152935"/>
              <w:left w:val="nil"/>
              <w:bottom w:val="single" w:sz="8" w:space="0" w:color="AEAEAE"/>
              <w:right w:val="nil"/>
            </w:tcBorders>
            <w:shd w:val="clear" w:color="auto" w:fill="E0E0E0"/>
          </w:tcPr>
          <w:p w14:paraId="3A967DE4" w14:textId="77777777" w:rsidR="001822FC" w:rsidRPr="001822FC" w:rsidRDefault="001822FC" w:rsidP="008E0BA0">
            <w:pPr>
              <w:spacing w:line="240" w:lineRule="auto"/>
              <w:rPr>
                <w:sz w:val="20"/>
                <w:szCs w:val="20"/>
                <w:lang w:val="en-ID" w:eastAsia="id-ID"/>
              </w:rPr>
            </w:pPr>
            <w:r w:rsidRPr="001822FC">
              <w:rPr>
                <w:sz w:val="20"/>
                <w:szCs w:val="20"/>
                <w:lang w:val="en-ID" w:eastAsia="id-ID"/>
              </w:rPr>
              <w:t>(Constant)</w:t>
            </w:r>
          </w:p>
        </w:tc>
        <w:tc>
          <w:tcPr>
            <w:tcW w:w="1159" w:type="dxa"/>
            <w:tcBorders>
              <w:top w:val="single" w:sz="8" w:space="0" w:color="152935"/>
              <w:left w:val="nil"/>
              <w:bottom w:val="single" w:sz="8" w:space="0" w:color="AEAEAE"/>
              <w:right w:val="single" w:sz="8" w:space="0" w:color="E0E0E0"/>
            </w:tcBorders>
            <w:shd w:val="clear" w:color="auto" w:fill="FFFFFF"/>
          </w:tcPr>
          <w:p w14:paraId="3A687084" w14:textId="77777777" w:rsidR="001822FC" w:rsidRPr="001822FC" w:rsidRDefault="001822FC" w:rsidP="008E0BA0">
            <w:pPr>
              <w:spacing w:line="240" w:lineRule="auto"/>
              <w:rPr>
                <w:sz w:val="20"/>
                <w:szCs w:val="20"/>
                <w:lang w:val="en-ID" w:eastAsia="id-ID"/>
              </w:rPr>
            </w:pPr>
            <w:r w:rsidRPr="001822FC">
              <w:rPr>
                <w:sz w:val="20"/>
                <w:szCs w:val="20"/>
                <w:lang w:val="en-ID" w:eastAsia="id-ID"/>
              </w:rPr>
              <w:t>7.148</w:t>
            </w:r>
          </w:p>
        </w:tc>
        <w:tc>
          <w:tcPr>
            <w:tcW w:w="1160" w:type="dxa"/>
            <w:tcBorders>
              <w:top w:val="single" w:sz="8" w:space="0" w:color="152935"/>
              <w:left w:val="single" w:sz="8" w:space="0" w:color="E0E0E0"/>
              <w:bottom w:val="single" w:sz="8" w:space="0" w:color="AEAEAE"/>
              <w:right w:val="single" w:sz="8" w:space="0" w:color="E0E0E0"/>
            </w:tcBorders>
            <w:shd w:val="clear" w:color="auto" w:fill="FFFFFF"/>
          </w:tcPr>
          <w:p w14:paraId="53B145E1" w14:textId="77777777" w:rsidR="001822FC" w:rsidRPr="001822FC" w:rsidRDefault="001822FC" w:rsidP="008E0BA0">
            <w:pPr>
              <w:spacing w:line="240" w:lineRule="auto"/>
              <w:rPr>
                <w:sz w:val="20"/>
                <w:szCs w:val="20"/>
                <w:lang w:val="en-ID" w:eastAsia="id-ID"/>
              </w:rPr>
            </w:pPr>
            <w:r w:rsidRPr="001822FC">
              <w:rPr>
                <w:sz w:val="20"/>
                <w:szCs w:val="20"/>
                <w:lang w:val="en-ID" w:eastAsia="id-ID"/>
              </w:rPr>
              <w:t>1.849</w:t>
            </w:r>
          </w:p>
        </w:tc>
        <w:tc>
          <w:tcPr>
            <w:tcW w:w="127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2D29EFB" w14:textId="77777777" w:rsidR="001822FC" w:rsidRPr="001822FC" w:rsidRDefault="001822FC" w:rsidP="008E0BA0">
            <w:pPr>
              <w:spacing w:line="240" w:lineRule="auto"/>
              <w:rPr>
                <w:sz w:val="20"/>
                <w:szCs w:val="20"/>
                <w:lang w:val="en-ID" w:eastAsia="id-ID"/>
              </w:rPr>
            </w:pPr>
          </w:p>
        </w:tc>
        <w:tc>
          <w:tcPr>
            <w:tcW w:w="892" w:type="dxa"/>
            <w:tcBorders>
              <w:top w:val="single" w:sz="8" w:space="0" w:color="152935"/>
              <w:left w:val="single" w:sz="8" w:space="0" w:color="E0E0E0"/>
              <w:bottom w:val="single" w:sz="8" w:space="0" w:color="AEAEAE"/>
              <w:right w:val="single" w:sz="8" w:space="0" w:color="E0E0E0"/>
            </w:tcBorders>
            <w:shd w:val="clear" w:color="auto" w:fill="FFFFFF"/>
          </w:tcPr>
          <w:p w14:paraId="7529DFA4" w14:textId="77777777" w:rsidR="001822FC" w:rsidRPr="001822FC" w:rsidRDefault="001822FC" w:rsidP="008E0BA0">
            <w:pPr>
              <w:spacing w:line="240" w:lineRule="auto"/>
              <w:rPr>
                <w:sz w:val="20"/>
                <w:szCs w:val="20"/>
                <w:lang w:val="en-ID" w:eastAsia="id-ID"/>
              </w:rPr>
            </w:pPr>
            <w:r w:rsidRPr="001822FC">
              <w:rPr>
                <w:sz w:val="20"/>
                <w:szCs w:val="20"/>
                <w:lang w:val="en-ID" w:eastAsia="id-ID"/>
              </w:rPr>
              <w:t>3.866</w:t>
            </w:r>
          </w:p>
        </w:tc>
        <w:tc>
          <w:tcPr>
            <w:tcW w:w="892" w:type="dxa"/>
            <w:tcBorders>
              <w:top w:val="single" w:sz="8" w:space="0" w:color="152935"/>
              <w:left w:val="single" w:sz="8" w:space="0" w:color="E0E0E0"/>
              <w:bottom w:val="single" w:sz="8" w:space="0" w:color="AEAEAE"/>
              <w:right w:val="single" w:sz="8" w:space="0" w:color="E0E0E0"/>
            </w:tcBorders>
            <w:shd w:val="clear" w:color="auto" w:fill="FFFFFF"/>
          </w:tcPr>
          <w:p w14:paraId="62759C53"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.000</w:t>
            </w:r>
          </w:p>
        </w:tc>
        <w:tc>
          <w:tcPr>
            <w:tcW w:w="985"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54FAFED5" w14:textId="77777777" w:rsidR="001822FC" w:rsidRPr="001822FC" w:rsidRDefault="001822FC" w:rsidP="008E0BA0">
            <w:pPr>
              <w:spacing w:line="240" w:lineRule="auto"/>
              <w:rPr>
                <w:sz w:val="20"/>
                <w:szCs w:val="20"/>
                <w:lang w:val="en-ID" w:eastAsia="id-ID"/>
              </w:rPr>
            </w:pPr>
          </w:p>
        </w:tc>
        <w:tc>
          <w:tcPr>
            <w:tcW w:w="895" w:type="dxa"/>
            <w:tcBorders>
              <w:top w:val="single" w:sz="8" w:space="0" w:color="152935"/>
              <w:left w:val="single" w:sz="8" w:space="0" w:color="E0E0E0"/>
              <w:bottom w:val="single" w:sz="8" w:space="0" w:color="AEAEAE"/>
              <w:right w:val="nil"/>
            </w:tcBorders>
            <w:shd w:val="clear" w:color="auto" w:fill="FFFFFF"/>
            <w:vAlign w:val="center"/>
          </w:tcPr>
          <w:p w14:paraId="3C0F13AF" w14:textId="77777777" w:rsidR="001822FC" w:rsidRPr="001822FC" w:rsidRDefault="001822FC" w:rsidP="008E0BA0">
            <w:pPr>
              <w:spacing w:line="240" w:lineRule="auto"/>
              <w:rPr>
                <w:sz w:val="20"/>
                <w:szCs w:val="20"/>
                <w:lang w:val="en-ID" w:eastAsia="id-ID"/>
              </w:rPr>
            </w:pPr>
          </w:p>
        </w:tc>
      </w:tr>
      <w:tr w:rsidR="001822FC" w:rsidRPr="001822FC" w14:paraId="75863F4B" w14:textId="77777777" w:rsidTr="001A02D9">
        <w:trPr>
          <w:cantSplit/>
          <w:trHeight w:val="409"/>
          <w:jc w:val="center"/>
        </w:trPr>
        <w:tc>
          <w:tcPr>
            <w:tcW w:w="638" w:type="dxa"/>
            <w:vMerge/>
            <w:tcBorders>
              <w:top w:val="single" w:sz="8" w:space="0" w:color="152935"/>
              <w:left w:val="nil"/>
              <w:bottom w:val="single" w:sz="8" w:space="0" w:color="152935"/>
              <w:right w:val="nil"/>
            </w:tcBorders>
            <w:shd w:val="clear" w:color="auto" w:fill="E0E0E0"/>
          </w:tcPr>
          <w:p w14:paraId="3CC9717D" w14:textId="77777777" w:rsidR="001822FC" w:rsidRPr="001822FC" w:rsidRDefault="001822FC" w:rsidP="008E0BA0">
            <w:pPr>
              <w:spacing w:line="240" w:lineRule="auto"/>
              <w:rPr>
                <w:sz w:val="20"/>
                <w:szCs w:val="20"/>
                <w:lang w:val="en-ID" w:eastAsia="id-ID"/>
              </w:rPr>
            </w:pPr>
          </w:p>
        </w:tc>
        <w:tc>
          <w:tcPr>
            <w:tcW w:w="1026" w:type="dxa"/>
            <w:tcBorders>
              <w:top w:val="single" w:sz="8" w:space="0" w:color="AEAEAE"/>
              <w:left w:val="nil"/>
              <w:bottom w:val="single" w:sz="8" w:space="0" w:color="AEAEAE"/>
              <w:right w:val="nil"/>
            </w:tcBorders>
            <w:shd w:val="clear" w:color="auto" w:fill="E0E0E0"/>
          </w:tcPr>
          <w:p w14:paraId="17139A9C" w14:textId="77777777" w:rsidR="001822FC" w:rsidRPr="001822FC" w:rsidRDefault="001822FC" w:rsidP="008E0BA0">
            <w:pPr>
              <w:spacing w:line="240" w:lineRule="auto"/>
              <w:rPr>
                <w:sz w:val="20"/>
                <w:szCs w:val="20"/>
                <w:lang w:val="en-ID" w:eastAsia="id-ID"/>
              </w:rPr>
            </w:pPr>
            <w:r w:rsidRPr="001822FC">
              <w:rPr>
                <w:sz w:val="20"/>
                <w:szCs w:val="20"/>
                <w:lang w:val="en-ID" w:eastAsia="id-ID"/>
              </w:rPr>
              <w:t>X1M</w:t>
            </w:r>
          </w:p>
        </w:tc>
        <w:tc>
          <w:tcPr>
            <w:tcW w:w="1159" w:type="dxa"/>
            <w:tcBorders>
              <w:top w:val="single" w:sz="8" w:space="0" w:color="AEAEAE"/>
              <w:left w:val="nil"/>
              <w:bottom w:val="single" w:sz="8" w:space="0" w:color="AEAEAE"/>
              <w:right w:val="single" w:sz="8" w:space="0" w:color="E0E0E0"/>
            </w:tcBorders>
            <w:shd w:val="clear" w:color="auto" w:fill="FFFFFF"/>
          </w:tcPr>
          <w:p w14:paraId="661F101C" w14:textId="77777777" w:rsidR="001822FC" w:rsidRPr="001822FC" w:rsidRDefault="001822FC" w:rsidP="008E0BA0">
            <w:pPr>
              <w:spacing w:line="240" w:lineRule="auto"/>
              <w:rPr>
                <w:sz w:val="20"/>
                <w:szCs w:val="20"/>
                <w:lang w:val="en-ID" w:eastAsia="id-ID"/>
              </w:rPr>
            </w:pPr>
            <w:r w:rsidRPr="001822FC">
              <w:rPr>
                <w:sz w:val="20"/>
                <w:szCs w:val="20"/>
                <w:lang w:val="en-ID" w:eastAsia="id-ID"/>
              </w:rPr>
              <w:t>-1.880E-10</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50BA0047"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.000</w:t>
            </w:r>
          </w:p>
        </w:tc>
        <w:tc>
          <w:tcPr>
            <w:tcW w:w="1278" w:type="dxa"/>
            <w:tcBorders>
              <w:top w:val="single" w:sz="8" w:space="0" w:color="AEAEAE"/>
              <w:left w:val="single" w:sz="8" w:space="0" w:color="E0E0E0"/>
              <w:bottom w:val="single" w:sz="8" w:space="0" w:color="AEAEAE"/>
              <w:right w:val="single" w:sz="8" w:space="0" w:color="E0E0E0"/>
            </w:tcBorders>
            <w:shd w:val="clear" w:color="auto" w:fill="FFFFFF"/>
          </w:tcPr>
          <w:p w14:paraId="0AA9722C" w14:textId="77777777" w:rsidR="001822FC" w:rsidRPr="001822FC" w:rsidRDefault="001822FC" w:rsidP="008E0BA0">
            <w:pPr>
              <w:spacing w:line="240" w:lineRule="auto"/>
              <w:rPr>
                <w:sz w:val="20"/>
                <w:szCs w:val="20"/>
                <w:lang w:val="en-ID" w:eastAsia="id-ID"/>
              </w:rPr>
            </w:pPr>
            <w:r w:rsidRPr="001822FC">
              <w:rPr>
                <w:sz w:val="20"/>
                <w:szCs w:val="20"/>
                <w:lang w:val="en-ID" w:eastAsia="id-ID"/>
              </w:rPr>
              <w:t>-.077</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218DB550" w14:textId="77777777" w:rsidR="001822FC" w:rsidRPr="001822FC" w:rsidRDefault="001822FC" w:rsidP="008E0BA0">
            <w:pPr>
              <w:spacing w:line="240" w:lineRule="auto"/>
              <w:rPr>
                <w:sz w:val="20"/>
                <w:szCs w:val="20"/>
                <w:lang w:val="en-ID" w:eastAsia="id-ID"/>
              </w:rPr>
            </w:pPr>
            <w:r w:rsidRPr="001822FC">
              <w:rPr>
                <w:sz w:val="20"/>
                <w:szCs w:val="20"/>
                <w:lang w:val="en-ID" w:eastAsia="id-ID"/>
              </w:rPr>
              <w:t>-2.223</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547181CC" w14:textId="77777777" w:rsidR="001822FC" w:rsidRPr="001822FC" w:rsidRDefault="001822FC" w:rsidP="008E0BA0">
            <w:pPr>
              <w:spacing w:line="240" w:lineRule="auto"/>
              <w:rPr>
                <w:sz w:val="20"/>
                <w:szCs w:val="20"/>
                <w:lang w:val="en-ID" w:eastAsia="id-ID"/>
              </w:rPr>
            </w:pPr>
            <w:r w:rsidRPr="001822FC">
              <w:rPr>
                <w:sz w:val="20"/>
                <w:szCs w:val="20"/>
                <w:lang w:val="en-ID" w:eastAsia="id-ID"/>
              </w:rPr>
              <w:t>.027</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14:paraId="218D50BE" w14:textId="77777777" w:rsidR="001822FC" w:rsidRPr="001822FC" w:rsidRDefault="001822FC" w:rsidP="008E0BA0">
            <w:pPr>
              <w:spacing w:line="240" w:lineRule="auto"/>
              <w:rPr>
                <w:sz w:val="20"/>
                <w:szCs w:val="20"/>
                <w:lang w:val="en-ID" w:eastAsia="id-ID"/>
              </w:rPr>
            </w:pPr>
            <w:r w:rsidRPr="001822FC">
              <w:rPr>
                <w:sz w:val="20"/>
                <w:szCs w:val="20"/>
                <w:lang w:val="en-ID" w:eastAsia="id-ID"/>
              </w:rPr>
              <w:t>.964</w:t>
            </w:r>
          </w:p>
        </w:tc>
        <w:tc>
          <w:tcPr>
            <w:tcW w:w="895" w:type="dxa"/>
            <w:tcBorders>
              <w:top w:val="single" w:sz="8" w:space="0" w:color="AEAEAE"/>
              <w:left w:val="single" w:sz="8" w:space="0" w:color="E0E0E0"/>
              <w:bottom w:val="single" w:sz="8" w:space="0" w:color="AEAEAE"/>
              <w:right w:val="nil"/>
            </w:tcBorders>
            <w:shd w:val="clear" w:color="auto" w:fill="FFFFFF"/>
          </w:tcPr>
          <w:p w14:paraId="455F5680" w14:textId="77777777" w:rsidR="001822FC" w:rsidRPr="001822FC" w:rsidRDefault="001822FC" w:rsidP="008E0BA0">
            <w:pPr>
              <w:spacing w:line="240" w:lineRule="auto"/>
              <w:rPr>
                <w:sz w:val="20"/>
                <w:szCs w:val="20"/>
                <w:lang w:val="en-ID" w:eastAsia="id-ID"/>
              </w:rPr>
            </w:pPr>
            <w:r w:rsidRPr="001822FC">
              <w:rPr>
                <w:sz w:val="20"/>
                <w:szCs w:val="20"/>
                <w:lang w:val="en-ID" w:eastAsia="id-ID"/>
              </w:rPr>
              <w:t>1.037</w:t>
            </w:r>
          </w:p>
        </w:tc>
      </w:tr>
      <w:tr w:rsidR="001822FC" w:rsidRPr="001822FC" w14:paraId="0B746B20" w14:textId="77777777" w:rsidTr="001A02D9">
        <w:trPr>
          <w:cantSplit/>
          <w:trHeight w:val="424"/>
          <w:jc w:val="center"/>
        </w:trPr>
        <w:tc>
          <w:tcPr>
            <w:tcW w:w="638" w:type="dxa"/>
            <w:vMerge/>
            <w:tcBorders>
              <w:top w:val="single" w:sz="8" w:space="0" w:color="152935"/>
              <w:left w:val="nil"/>
              <w:bottom w:val="single" w:sz="8" w:space="0" w:color="152935"/>
              <w:right w:val="nil"/>
            </w:tcBorders>
            <w:shd w:val="clear" w:color="auto" w:fill="E0E0E0"/>
          </w:tcPr>
          <w:p w14:paraId="3A37156F" w14:textId="77777777" w:rsidR="001822FC" w:rsidRPr="001822FC" w:rsidRDefault="001822FC" w:rsidP="008E0BA0">
            <w:pPr>
              <w:spacing w:line="240" w:lineRule="auto"/>
              <w:rPr>
                <w:sz w:val="20"/>
                <w:szCs w:val="20"/>
                <w:lang w:val="en-ID" w:eastAsia="id-ID"/>
              </w:rPr>
            </w:pPr>
          </w:p>
        </w:tc>
        <w:tc>
          <w:tcPr>
            <w:tcW w:w="1026" w:type="dxa"/>
            <w:tcBorders>
              <w:top w:val="single" w:sz="8" w:space="0" w:color="AEAEAE"/>
              <w:left w:val="nil"/>
              <w:bottom w:val="single" w:sz="8" w:space="0" w:color="AEAEAE"/>
              <w:right w:val="nil"/>
            </w:tcBorders>
            <w:shd w:val="clear" w:color="auto" w:fill="E0E0E0"/>
          </w:tcPr>
          <w:p w14:paraId="6E3E2075" w14:textId="77777777" w:rsidR="001822FC" w:rsidRPr="001822FC" w:rsidRDefault="001822FC" w:rsidP="008E0BA0">
            <w:pPr>
              <w:spacing w:line="240" w:lineRule="auto"/>
              <w:rPr>
                <w:sz w:val="20"/>
                <w:szCs w:val="20"/>
                <w:lang w:val="en-ID" w:eastAsia="id-ID"/>
              </w:rPr>
            </w:pPr>
            <w:r w:rsidRPr="001822FC">
              <w:rPr>
                <w:sz w:val="20"/>
                <w:szCs w:val="20"/>
                <w:lang w:val="en-ID" w:eastAsia="id-ID"/>
              </w:rPr>
              <w:t>X2M</w:t>
            </w:r>
          </w:p>
        </w:tc>
        <w:tc>
          <w:tcPr>
            <w:tcW w:w="1159" w:type="dxa"/>
            <w:tcBorders>
              <w:top w:val="single" w:sz="8" w:space="0" w:color="AEAEAE"/>
              <w:left w:val="nil"/>
              <w:bottom w:val="single" w:sz="8" w:space="0" w:color="AEAEAE"/>
              <w:right w:val="single" w:sz="8" w:space="0" w:color="E0E0E0"/>
            </w:tcBorders>
            <w:shd w:val="clear" w:color="auto" w:fill="FFFFFF"/>
          </w:tcPr>
          <w:p w14:paraId="6070203D" w14:textId="77777777" w:rsidR="001822FC" w:rsidRPr="001822FC" w:rsidRDefault="001822FC" w:rsidP="008E0BA0">
            <w:pPr>
              <w:spacing w:line="240" w:lineRule="auto"/>
              <w:rPr>
                <w:sz w:val="20"/>
                <w:szCs w:val="20"/>
                <w:lang w:val="en-ID" w:eastAsia="id-ID"/>
              </w:rPr>
            </w:pPr>
            <w:r w:rsidRPr="001822FC">
              <w:rPr>
                <w:sz w:val="20"/>
                <w:szCs w:val="20"/>
                <w:lang w:val="en-ID" w:eastAsia="id-ID"/>
              </w:rPr>
              <w:t>1.390E-10</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4891A830"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.000</w:t>
            </w:r>
          </w:p>
        </w:tc>
        <w:tc>
          <w:tcPr>
            <w:tcW w:w="1278" w:type="dxa"/>
            <w:tcBorders>
              <w:top w:val="single" w:sz="8" w:space="0" w:color="AEAEAE"/>
              <w:left w:val="single" w:sz="8" w:space="0" w:color="E0E0E0"/>
              <w:bottom w:val="single" w:sz="8" w:space="0" w:color="AEAEAE"/>
              <w:right w:val="single" w:sz="8" w:space="0" w:color="E0E0E0"/>
            </w:tcBorders>
            <w:shd w:val="clear" w:color="auto" w:fill="FFFFFF"/>
          </w:tcPr>
          <w:p w14:paraId="16EE2616" w14:textId="77777777" w:rsidR="001822FC" w:rsidRPr="001822FC" w:rsidRDefault="001822FC" w:rsidP="008E0BA0">
            <w:pPr>
              <w:spacing w:line="240" w:lineRule="auto"/>
              <w:rPr>
                <w:sz w:val="20"/>
                <w:szCs w:val="20"/>
                <w:lang w:val="en-ID" w:eastAsia="id-ID"/>
              </w:rPr>
            </w:pPr>
            <w:r w:rsidRPr="001822FC">
              <w:rPr>
                <w:sz w:val="20"/>
                <w:szCs w:val="20"/>
                <w:lang w:val="en-ID" w:eastAsia="id-ID"/>
              </w:rPr>
              <w:t>.086</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4937DC01" w14:textId="77777777" w:rsidR="001822FC" w:rsidRPr="001822FC" w:rsidRDefault="001822FC" w:rsidP="008E0BA0">
            <w:pPr>
              <w:spacing w:line="240" w:lineRule="auto"/>
              <w:rPr>
                <w:sz w:val="20"/>
                <w:szCs w:val="20"/>
                <w:lang w:val="en-ID" w:eastAsia="id-ID"/>
              </w:rPr>
            </w:pPr>
            <w:r w:rsidRPr="001822FC">
              <w:rPr>
                <w:sz w:val="20"/>
                <w:szCs w:val="20"/>
                <w:lang w:val="en-ID" w:eastAsia="id-ID"/>
              </w:rPr>
              <w:t>2.121</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7EFFED2C" w14:textId="77777777" w:rsidR="001822FC" w:rsidRPr="001822FC" w:rsidRDefault="001822FC" w:rsidP="008E0BA0">
            <w:pPr>
              <w:spacing w:line="240" w:lineRule="auto"/>
              <w:rPr>
                <w:sz w:val="20"/>
                <w:szCs w:val="20"/>
                <w:lang w:val="en-ID" w:eastAsia="id-ID"/>
              </w:rPr>
            </w:pPr>
            <w:r w:rsidRPr="001822FC">
              <w:rPr>
                <w:sz w:val="20"/>
                <w:szCs w:val="20"/>
                <w:lang w:val="en-ID" w:eastAsia="id-ID"/>
              </w:rPr>
              <w:t>.035</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14:paraId="3B3AB6E2" w14:textId="77777777" w:rsidR="001822FC" w:rsidRPr="001822FC" w:rsidRDefault="001822FC" w:rsidP="008E0BA0">
            <w:pPr>
              <w:spacing w:line="240" w:lineRule="auto"/>
              <w:rPr>
                <w:sz w:val="20"/>
                <w:szCs w:val="20"/>
                <w:lang w:val="en-ID" w:eastAsia="id-ID"/>
              </w:rPr>
            </w:pPr>
            <w:r w:rsidRPr="001822FC">
              <w:rPr>
                <w:sz w:val="20"/>
                <w:szCs w:val="20"/>
                <w:lang w:val="en-ID" w:eastAsia="id-ID"/>
              </w:rPr>
              <w:t>.689</w:t>
            </w:r>
          </w:p>
        </w:tc>
        <w:tc>
          <w:tcPr>
            <w:tcW w:w="895" w:type="dxa"/>
            <w:tcBorders>
              <w:top w:val="single" w:sz="8" w:space="0" w:color="AEAEAE"/>
              <w:left w:val="single" w:sz="8" w:space="0" w:color="E0E0E0"/>
              <w:bottom w:val="single" w:sz="8" w:space="0" w:color="AEAEAE"/>
              <w:right w:val="nil"/>
            </w:tcBorders>
            <w:shd w:val="clear" w:color="auto" w:fill="FFFFFF"/>
          </w:tcPr>
          <w:p w14:paraId="5686C65B" w14:textId="77777777" w:rsidR="001822FC" w:rsidRPr="001822FC" w:rsidRDefault="001822FC" w:rsidP="008E0BA0">
            <w:pPr>
              <w:spacing w:line="240" w:lineRule="auto"/>
              <w:rPr>
                <w:sz w:val="20"/>
                <w:szCs w:val="20"/>
                <w:lang w:val="en-ID" w:eastAsia="id-ID"/>
              </w:rPr>
            </w:pPr>
            <w:r w:rsidRPr="001822FC">
              <w:rPr>
                <w:sz w:val="20"/>
                <w:szCs w:val="20"/>
                <w:lang w:val="en-ID" w:eastAsia="id-ID"/>
              </w:rPr>
              <w:t>1.451</w:t>
            </w:r>
          </w:p>
        </w:tc>
      </w:tr>
      <w:tr w:rsidR="001822FC" w:rsidRPr="001822FC" w14:paraId="79D20600" w14:textId="77777777" w:rsidTr="001A02D9">
        <w:trPr>
          <w:cantSplit/>
          <w:trHeight w:val="424"/>
          <w:jc w:val="center"/>
        </w:trPr>
        <w:tc>
          <w:tcPr>
            <w:tcW w:w="638" w:type="dxa"/>
            <w:vMerge/>
            <w:tcBorders>
              <w:top w:val="single" w:sz="8" w:space="0" w:color="152935"/>
              <w:left w:val="nil"/>
              <w:bottom w:val="single" w:sz="8" w:space="0" w:color="152935"/>
              <w:right w:val="nil"/>
            </w:tcBorders>
            <w:shd w:val="clear" w:color="auto" w:fill="E0E0E0"/>
          </w:tcPr>
          <w:p w14:paraId="0C3E6AD8" w14:textId="77777777" w:rsidR="001822FC" w:rsidRPr="001822FC" w:rsidRDefault="001822FC" w:rsidP="008E0BA0">
            <w:pPr>
              <w:spacing w:line="240" w:lineRule="auto"/>
              <w:rPr>
                <w:sz w:val="20"/>
                <w:szCs w:val="20"/>
                <w:lang w:val="en-ID" w:eastAsia="id-ID"/>
              </w:rPr>
            </w:pPr>
          </w:p>
        </w:tc>
        <w:tc>
          <w:tcPr>
            <w:tcW w:w="1026" w:type="dxa"/>
            <w:tcBorders>
              <w:top w:val="single" w:sz="8" w:space="0" w:color="AEAEAE"/>
              <w:left w:val="nil"/>
              <w:bottom w:val="single" w:sz="8" w:space="0" w:color="AEAEAE"/>
              <w:right w:val="nil"/>
            </w:tcBorders>
            <w:shd w:val="clear" w:color="auto" w:fill="E0E0E0"/>
          </w:tcPr>
          <w:p w14:paraId="51958722" w14:textId="77777777" w:rsidR="001822FC" w:rsidRPr="001822FC" w:rsidRDefault="001822FC" w:rsidP="008E0BA0">
            <w:pPr>
              <w:spacing w:line="240" w:lineRule="auto"/>
              <w:rPr>
                <w:sz w:val="20"/>
                <w:szCs w:val="20"/>
                <w:lang w:val="en-ID" w:eastAsia="id-ID"/>
              </w:rPr>
            </w:pPr>
            <w:r w:rsidRPr="001822FC">
              <w:rPr>
                <w:sz w:val="20"/>
                <w:szCs w:val="20"/>
                <w:lang w:val="en-ID" w:eastAsia="id-ID"/>
              </w:rPr>
              <w:t>X3M</w:t>
            </w:r>
          </w:p>
        </w:tc>
        <w:tc>
          <w:tcPr>
            <w:tcW w:w="1159" w:type="dxa"/>
            <w:tcBorders>
              <w:top w:val="single" w:sz="8" w:space="0" w:color="AEAEAE"/>
              <w:left w:val="nil"/>
              <w:bottom w:val="single" w:sz="8" w:space="0" w:color="AEAEAE"/>
              <w:right w:val="single" w:sz="8" w:space="0" w:color="E0E0E0"/>
            </w:tcBorders>
            <w:shd w:val="clear" w:color="auto" w:fill="FFFFFF"/>
          </w:tcPr>
          <w:p w14:paraId="706DF2B3" w14:textId="77777777" w:rsidR="001822FC" w:rsidRPr="001822FC" w:rsidRDefault="001822FC" w:rsidP="008E0BA0">
            <w:pPr>
              <w:spacing w:line="240" w:lineRule="auto"/>
              <w:rPr>
                <w:sz w:val="20"/>
                <w:szCs w:val="20"/>
                <w:lang w:val="en-ID" w:eastAsia="id-ID"/>
              </w:rPr>
            </w:pPr>
            <w:r w:rsidRPr="001822FC">
              <w:rPr>
                <w:sz w:val="20"/>
                <w:szCs w:val="20"/>
                <w:lang w:val="en-ID" w:eastAsia="id-ID"/>
              </w:rPr>
              <w:t>3.122E-11</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4504A494"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.000</w:t>
            </w:r>
          </w:p>
        </w:tc>
        <w:tc>
          <w:tcPr>
            <w:tcW w:w="1278" w:type="dxa"/>
            <w:tcBorders>
              <w:top w:val="single" w:sz="8" w:space="0" w:color="AEAEAE"/>
              <w:left w:val="single" w:sz="8" w:space="0" w:color="E0E0E0"/>
              <w:bottom w:val="single" w:sz="8" w:space="0" w:color="AEAEAE"/>
              <w:right w:val="single" w:sz="8" w:space="0" w:color="E0E0E0"/>
            </w:tcBorders>
            <w:shd w:val="clear" w:color="auto" w:fill="FFFFFF"/>
          </w:tcPr>
          <w:p w14:paraId="5E2A9CCD" w14:textId="77777777" w:rsidR="001822FC" w:rsidRPr="001822FC" w:rsidRDefault="001822FC" w:rsidP="008E0BA0">
            <w:pPr>
              <w:spacing w:line="240" w:lineRule="auto"/>
              <w:rPr>
                <w:sz w:val="20"/>
                <w:szCs w:val="20"/>
                <w:lang w:val="en-ID" w:eastAsia="id-ID"/>
              </w:rPr>
            </w:pPr>
            <w:r w:rsidRPr="001822FC">
              <w:rPr>
                <w:sz w:val="20"/>
                <w:szCs w:val="20"/>
                <w:lang w:val="en-ID" w:eastAsia="id-ID"/>
              </w:rPr>
              <w:t>.020</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23CE58EA" w14:textId="77777777" w:rsidR="001822FC" w:rsidRPr="001822FC" w:rsidRDefault="001822FC" w:rsidP="008E0BA0">
            <w:pPr>
              <w:spacing w:line="240" w:lineRule="auto"/>
              <w:rPr>
                <w:sz w:val="20"/>
                <w:szCs w:val="20"/>
                <w:lang w:val="en-ID" w:eastAsia="id-ID"/>
              </w:rPr>
            </w:pPr>
            <w:r w:rsidRPr="001822FC">
              <w:rPr>
                <w:sz w:val="20"/>
                <w:szCs w:val="20"/>
                <w:lang w:val="en-ID" w:eastAsia="id-ID"/>
              </w:rPr>
              <w:t>.492</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3E35C6D3" w14:textId="77777777" w:rsidR="001822FC" w:rsidRPr="001822FC" w:rsidRDefault="001822FC" w:rsidP="008E0BA0">
            <w:pPr>
              <w:spacing w:line="240" w:lineRule="auto"/>
              <w:rPr>
                <w:sz w:val="20"/>
                <w:szCs w:val="20"/>
                <w:lang w:val="en-ID" w:eastAsia="id-ID"/>
              </w:rPr>
            </w:pPr>
            <w:r w:rsidRPr="001822FC">
              <w:rPr>
                <w:sz w:val="20"/>
                <w:szCs w:val="20"/>
                <w:lang w:val="en-ID" w:eastAsia="id-ID"/>
              </w:rPr>
              <w:t>.623</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14:paraId="301960DF" w14:textId="77777777" w:rsidR="001822FC" w:rsidRPr="001822FC" w:rsidRDefault="001822FC" w:rsidP="008E0BA0">
            <w:pPr>
              <w:spacing w:line="240" w:lineRule="auto"/>
              <w:rPr>
                <w:sz w:val="20"/>
                <w:szCs w:val="20"/>
                <w:lang w:val="en-ID" w:eastAsia="id-ID"/>
              </w:rPr>
            </w:pPr>
            <w:r w:rsidRPr="001822FC">
              <w:rPr>
                <w:sz w:val="20"/>
                <w:szCs w:val="20"/>
                <w:lang w:val="en-ID" w:eastAsia="id-ID"/>
              </w:rPr>
              <w:t>.680</w:t>
            </w:r>
          </w:p>
        </w:tc>
        <w:tc>
          <w:tcPr>
            <w:tcW w:w="895" w:type="dxa"/>
            <w:tcBorders>
              <w:top w:val="single" w:sz="8" w:space="0" w:color="AEAEAE"/>
              <w:left w:val="single" w:sz="8" w:space="0" w:color="E0E0E0"/>
              <w:bottom w:val="single" w:sz="8" w:space="0" w:color="AEAEAE"/>
              <w:right w:val="nil"/>
            </w:tcBorders>
            <w:shd w:val="clear" w:color="auto" w:fill="FFFFFF"/>
          </w:tcPr>
          <w:p w14:paraId="58A62B25" w14:textId="77777777" w:rsidR="001822FC" w:rsidRPr="001822FC" w:rsidRDefault="001822FC" w:rsidP="008E0BA0">
            <w:pPr>
              <w:spacing w:line="240" w:lineRule="auto"/>
              <w:rPr>
                <w:sz w:val="20"/>
                <w:szCs w:val="20"/>
                <w:lang w:val="en-ID" w:eastAsia="id-ID"/>
              </w:rPr>
            </w:pPr>
            <w:r w:rsidRPr="001822FC">
              <w:rPr>
                <w:sz w:val="20"/>
                <w:szCs w:val="20"/>
                <w:lang w:val="en-ID" w:eastAsia="id-ID"/>
              </w:rPr>
              <w:t>1.470</w:t>
            </w:r>
          </w:p>
        </w:tc>
      </w:tr>
      <w:tr w:rsidR="001822FC" w:rsidRPr="001822FC" w14:paraId="16F78C37" w14:textId="77777777" w:rsidTr="001A02D9">
        <w:trPr>
          <w:cantSplit/>
          <w:trHeight w:val="424"/>
          <w:jc w:val="center"/>
        </w:trPr>
        <w:tc>
          <w:tcPr>
            <w:tcW w:w="638" w:type="dxa"/>
            <w:vMerge/>
            <w:tcBorders>
              <w:top w:val="single" w:sz="8" w:space="0" w:color="152935"/>
              <w:left w:val="nil"/>
              <w:bottom w:val="single" w:sz="8" w:space="0" w:color="152935"/>
              <w:right w:val="nil"/>
            </w:tcBorders>
            <w:shd w:val="clear" w:color="auto" w:fill="E0E0E0"/>
          </w:tcPr>
          <w:p w14:paraId="093D2CDB" w14:textId="77777777" w:rsidR="001822FC" w:rsidRPr="001822FC" w:rsidRDefault="001822FC" w:rsidP="008E0BA0">
            <w:pPr>
              <w:spacing w:line="240" w:lineRule="auto"/>
              <w:rPr>
                <w:sz w:val="20"/>
                <w:szCs w:val="20"/>
                <w:lang w:val="en-ID" w:eastAsia="id-ID"/>
              </w:rPr>
            </w:pPr>
          </w:p>
        </w:tc>
        <w:tc>
          <w:tcPr>
            <w:tcW w:w="1026" w:type="dxa"/>
            <w:tcBorders>
              <w:top w:val="single" w:sz="8" w:space="0" w:color="AEAEAE"/>
              <w:left w:val="nil"/>
              <w:bottom w:val="single" w:sz="8" w:space="0" w:color="AEAEAE"/>
              <w:right w:val="nil"/>
            </w:tcBorders>
            <w:shd w:val="clear" w:color="auto" w:fill="E0E0E0"/>
          </w:tcPr>
          <w:p w14:paraId="0AEE94F8" w14:textId="77777777" w:rsidR="001822FC" w:rsidRPr="001822FC" w:rsidRDefault="001822FC" w:rsidP="008E0BA0">
            <w:pPr>
              <w:spacing w:line="240" w:lineRule="auto"/>
              <w:rPr>
                <w:sz w:val="20"/>
                <w:szCs w:val="20"/>
                <w:lang w:eastAsia="id-ID"/>
              </w:rPr>
            </w:pPr>
            <w:r w:rsidRPr="001822FC">
              <w:rPr>
                <w:sz w:val="20"/>
                <w:szCs w:val="20"/>
                <w:lang w:val="en-ID" w:eastAsia="id-ID"/>
              </w:rPr>
              <w:t>Totalx</w:t>
            </w:r>
            <w:r w:rsidRPr="001822FC">
              <w:rPr>
                <w:sz w:val="20"/>
                <w:szCs w:val="20"/>
                <w:lang w:val="id-ID" w:eastAsia="id-ID"/>
              </w:rPr>
              <w:t>1</w:t>
            </w:r>
          </w:p>
        </w:tc>
        <w:tc>
          <w:tcPr>
            <w:tcW w:w="1159" w:type="dxa"/>
            <w:tcBorders>
              <w:top w:val="single" w:sz="8" w:space="0" w:color="AEAEAE"/>
              <w:left w:val="nil"/>
              <w:bottom w:val="single" w:sz="8" w:space="0" w:color="AEAEAE"/>
              <w:right w:val="single" w:sz="8" w:space="0" w:color="E0E0E0"/>
            </w:tcBorders>
            <w:shd w:val="clear" w:color="auto" w:fill="FFFFFF"/>
          </w:tcPr>
          <w:p w14:paraId="7DD5A58A" w14:textId="77777777" w:rsidR="001822FC" w:rsidRPr="001822FC" w:rsidRDefault="001822FC" w:rsidP="008E0BA0">
            <w:pPr>
              <w:spacing w:line="240" w:lineRule="auto"/>
              <w:rPr>
                <w:sz w:val="20"/>
                <w:szCs w:val="20"/>
                <w:lang w:val="en-ID" w:eastAsia="id-ID"/>
              </w:rPr>
            </w:pPr>
            <w:r w:rsidRPr="001822FC">
              <w:rPr>
                <w:sz w:val="20"/>
                <w:szCs w:val="20"/>
                <w:lang w:val="en-ID" w:eastAsia="id-ID"/>
              </w:rPr>
              <w:t>-.245</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083C88DC" w14:textId="77777777" w:rsidR="001822FC" w:rsidRPr="001822FC" w:rsidRDefault="001822FC" w:rsidP="008E0BA0">
            <w:pPr>
              <w:spacing w:line="240" w:lineRule="auto"/>
              <w:rPr>
                <w:sz w:val="20"/>
                <w:szCs w:val="20"/>
                <w:lang w:val="en-ID" w:eastAsia="id-ID"/>
              </w:rPr>
            </w:pPr>
            <w:r w:rsidRPr="001822FC">
              <w:rPr>
                <w:sz w:val="20"/>
                <w:szCs w:val="20"/>
                <w:lang w:val="en-ID" w:eastAsia="id-ID"/>
              </w:rPr>
              <w:t>.090</w:t>
            </w:r>
          </w:p>
        </w:tc>
        <w:tc>
          <w:tcPr>
            <w:tcW w:w="1278" w:type="dxa"/>
            <w:tcBorders>
              <w:top w:val="single" w:sz="8" w:space="0" w:color="AEAEAE"/>
              <w:left w:val="single" w:sz="8" w:space="0" w:color="E0E0E0"/>
              <w:bottom w:val="single" w:sz="8" w:space="0" w:color="AEAEAE"/>
              <w:right w:val="single" w:sz="8" w:space="0" w:color="E0E0E0"/>
            </w:tcBorders>
            <w:shd w:val="clear" w:color="auto" w:fill="FFFFFF"/>
          </w:tcPr>
          <w:p w14:paraId="155B1ECA" w14:textId="77777777" w:rsidR="001822FC" w:rsidRPr="001822FC" w:rsidRDefault="001822FC" w:rsidP="008E0BA0">
            <w:pPr>
              <w:spacing w:line="240" w:lineRule="auto"/>
              <w:rPr>
                <w:sz w:val="20"/>
                <w:szCs w:val="20"/>
                <w:lang w:val="en-ID" w:eastAsia="id-ID"/>
              </w:rPr>
            </w:pPr>
            <w:r w:rsidRPr="001822FC">
              <w:rPr>
                <w:sz w:val="20"/>
                <w:szCs w:val="20"/>
                <w:lang w:val="en-ID" w:eastAsia="id-ID"/>
              </w:rPr>
              <w:t>-.113</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63B8EE11" w14:textId="77777777" w:rsidR="001822FC" w:rsidRPr="001822FC" w:rsidRDefault="001822FC" w:rsidP="008E0BA0">
            <w:pPr>
              <w:spacing w:line="240" w:lineRule="auto"/>
              <w:rPr>
                <w:sz w:val="20"/>
                <w:szCs w:val="20"/>
                <w:lang w:val="en-ID" w:eastAsia="id-ID"/>
              </w:rPr>
            </w:pPr>
            <w:r w:rsidRPr="001822FC">
              <w:rPr>
                <w:sz w:val="20"/>
                <w:szCs w:val="20"/>
                <w:lang w:val="en-ID" w:eastAsia="id-ID"/>
              </w:rPr>
              <w:t>-2.726</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4891F557"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.007</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14:paraId="227DEB6A" w14:textId="77777777" w:rsidR="001822FC" w:rsidRPr="001822FC" w:rsidRDefault="001822FC" w:rsidP="008E0BA0">
            <w:pPr>
              <w:spacing w:line="240" w:lineRule="auto"/>
              <w:rPr>
                <w:sz w:val="20"/>
                <w:szCs w:val="20"/>
                <w:lang w:val="en-ID" w:eastAsia="id-ID"/>
              </w:rPr>
            </w:pPr>
            <w:r w:rsidRPr="001822FC">
              <w:rPr>
                <w:sz w:val="20"/>
                <w:szCs w:val="20"/>
                <w:lang w:val="en-ID" w:eastAsia="id-ID"/>
              </w:rPr>
              <w:t>.669</w:t>
            </w:r>
          </w:p>
        </w:tc>
        <w:tc>
          <w:tcPr>
            <w:tcW w:w="895" w:type="dxa"/>
            <w:tcBorders>
              <w:top w:val="single" w:sz="8" w:space="0" w:color="AEAEAE"/>
              <w:left w:val="single" w:sz="8" w:space="0" w:color="E0E0E0"/>
              <w:bottom w:val="single" w:sz="8" w:space="0" w:color="AEAEAE"/>
              <w:right w:val="nil"/>
            </w:tcBorders>
            <w:shd w:val="clear" w:color="auto" w:fill="FFFFFF"/>
          </w:tcPr>
          <w:p w14:paraId="53BD0F0F" w14:textId="77777777" w:rsidR="001822FC" w:rsidRPr="001822FC" w:rsidRDefault="001822FC" w:rsidP="008E0BA0">
            <w:pPr>
              <w:spacing w:line="240" w:lineRule="auto"/>
              <w:rPr>
                <w:sz w:val="20"/>
                <w:szCs w:val="20"/>
                <w:lang w:val="en-ID" w:eastAsia="id-ID"/>
              </w:rPr>
            </w:pPr>
            <w:r w:rsidRPr="001822FC">
              <w:rPr>
                <w:sz w:val="20"/>
                <w:szCs w:val="20"/>
                <w:lang w:val="en-ID" w:eastAsia="id-ID"/>
              </w:rPr>
              <w:t>1.494</w:t>
            </w:r>
          </w:p>
        </w:tc>
      </w:tr>
      <w:tr w:rsidR="001822FC" w:rsidRPr="001822FC" w14:paraId="3B592413" w14:textId="77777777" w:rsidTr="001A02D9">
        <w:trPr>
          <w:cantSplit/>
          <w:trHeight w:val="424"/>
          <w:jc w:val="center"/>
        </w:trPr>
        <w:tc>
          <w:tcPr>
            <w:tcW w:w="638" w:type="dxa"/>
            <w:vMerge/>
            <w:tcBorders>
              <w:top w:val="single" w:sz="8" w:space="0" w:color="152935"/>
              <w:left w:val="nil"/>
              <w:bottom w:val="single" w:sz="8" w:space="0" w:color="152935"/>
              <w:right w:val="nil"/>
            </w:tcBorders>
            <w:shd w:val="clear" w:color="auto" w:fill="E0E0E0"/>
          </w:tcPr>
          <w:p w14:paraId="31CAE4AF" w14:textId="77777777" w:rsidR="001822FC" w:rsidRPr="001822FC" w:rsidRDefault="001822FC" w:rsidP="008E0BA0">
            <w:pPr>
              <w:spacing w:line="240" w:lineRule="auto"/>
              <w:rPr>
                <w:sz w:val="20"/>
                <w:szCs w:val="20"/>
                <w:lang w:val="en-ID" w:eastAsia="id-ID"/>
              </w:rPr>
            </w:pPr>
          </w:p>
        </w:tc>
        <w:tc>
          <w:tcPr>
            <w:tcW w:w="1026" w:type="dxa"/>
            <w:tcBorders>
              <w:top w:val="single" w:sz="8" w:space="0" w:color="AEAEAE"/>
              <w:left w:val="nil"/>
              <w:bottom w:val="single" w:sz="8" w:space="0" w:color="AEAEAE"/>
              <w:right w:val="nil"/>
            </w:tcBorders>
            <w:shd w:val="clear" w:color="auto" w:fill="E0E0E0"/>
          </w:tcPr>
          <w:p w14:paraId="4FB3EB16" w14:textId="77777777" w:rsidR="001822FC" w:rsidRPr="001822FC" w:rsidRDefault="001822FC" w:rsidP="008E0BA0">
            <w:pPr>
              <w:spacing w:line="240" w:lineRule="auto"/>
              <w:rPr>
                <w:sz w:val="20"/>
                <w:szCs w:val="20"/>
                <w:lang w:val="en-ID" w:eastAsia="id-ID"/>
              </w:rPr>
            </w:pPr>
            <w:r w:rsidRPr="001822FC">
              <w:rPr>
                <w:sz w:val="20"/>
                <w:szCs w:val="20"/>
                <w:lang w:val="en-ID" w:eastAsia="id-ID"/>
              </w:rPr>
              <w:t>totalx2</w:t>
            </w:r>
          </w:p>
        </w:tc>
        <w:tc>
          <w:tcPr>
            <w:tcW w:w="1159" w:type="dxa"/>
            <w:tcBorders>
              <w:top w:val="single" w:sz="8" w:space="0" w:color="AEAEAE"/>
              <w:left w:val="nil"/>
              <w:bottom w:val="single" w:sz="8" w:space="0" w:color="AEAEAE"/>
              <w:right w:val="single" w:sz="8" w:space="0" w:color="E0E0E0"/>
            </w:tcBorders>
            <w:shd w:val="clear" w:color="auto" w:fill="FFFFFF"/>
          </w:tcPr>
          <w:p w14:paraId="444E78D8" w14:textId="77777777" w:rsidR="001822FC" w:rsidRPr="001822FC" w:rsidRDefault="001822FC" w:rsidP="008E0BA0">
            <w:pPr>
              <w:spacing w:line="240" w:lineRule="auto"/>
              <w:rPr>
                <w:sz w:val="20"/>
                <w:szCs w:val="20"/>
                <w:lang w:val="en-ID" w:eastAsia="id-ID"/>
              </w:rPr>
            </w:pPr>
            <w:r w:rsidRPr="001822FC">
              <w:rPr>
                <w:sz w:val="20"/>
                <w:szCs w:val="20"/>
                <w:lang w:val="en-ID" w:eastAsia="id-ID"/>
              </w:rPr>
              <w:t>.290</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117EC5BF" w14:textId="77777777" w:rsidR="001822FC" w:rsidRPr="001822FC" w:rsidRDefault="001822FC" w:rsidP="008E0BA0">
            <w:pPr>
              <w:spacing w:line="240" w:lineRule="auto"/>
              <w:rPr>
                <w:sz w:val="20"/>
                <w:szCs w:val="20"/>
                <w:lang w:val="en-ID" w:eastAsia="id-ID"/>
              </w:rPr>
            </w:pPr>
            <w:r w:rsidRPr="001822FC">
              <w:rPr>
                <w:sz w:val="20"/>
                <w:szCs w:val="20"/>
                <w:lang w:val="en-ID" w:eastAsia="id-ID"/>
              </w:rPr>
              <w:t>.062</w:t>
            </w:r>
          </w:p>
        </w:tc>
        <w:tc>
          <w:tcPr>
            <w:tcW w:w="1278" w:type="dxa"/>
            <w:tcBorders>
              <w:top w:val="single" w:sz="8" w:space="0" w:color="AEAEAE"/>
              <w:left w:val="single" w:sz="8" w:space="0" w:color="E0E0E0"/>
              <w:bottom w:val="single" w:sz="8" w:space="0" w:color="AEAEAE"/>
              <w:right w:val="single" w:sz="8" w:space="0" w:color="E0E0E0"/>
            </w:tcBorders>
            <w:shd w:val="clear" w:color="auto" w:fill="FFFFFF"/>
          </w:tcPr>
          <w:p w14:paraId="4774EA9B" w14:textId="77777777" w:rsidR="001822FC" w:rsidRPr="001822FC" w:rsidRDefault="001822FC" w:rsidP="008E0BA0">
            <w:pPr>
              <w:spacing w:line="240" w:lineRule="auto"/>
              <w:rPr>
                <w:sz w:val="20"/>
                <w:szCs w:val="20"/>
                <w:lang w:val="en-ID" w:eastAsia="id-ID"/>
              </w:rPr>
            </w:pPr>
            <w:r w:rsidRPr="001822FC">
              <w:rPr>
                <w:sz w:val="20"/>
                <w:szCs w:val="20"/>
                <w:lang w:val="en-ID" w:eastAsia="id-ID"/>
              </w:rPr>
              <w:t>.294</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6B591B51" w14:textId="77777777" w:rsidR="001822FC" w:rsidRPr="001822FC" w:rsidRDefault="001822FC" w:rsidP="008E0BA0">
            <w:pPr>
              <w:spacing w:line="240" w:lineRule="auto"/>
              <w:rPr>
                <w:sz w:val="20"/>
                <w:szCs w:val="20"/>
                <w:lang w:val="en-ID" w:eastAsia="id-ID"/>
              </w:rPr>
            </w:pPr>
            <w:r w:rsidRPr="001822FC">
              <w:rPr>
                <w:sz w:val="20"/>
                <w:szCs w:val="20"/>
                <w:lang w:val="en-ID" w:eastAsia="id-ID"/>
              </w:rPr>
              <w:t>4.641</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5479D88D"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.000</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14:paraId="6175893D" w14:textId="77777777" w:rsidR="001822FC" w:rsidRPr="001822FC" w:rsidRDefault="001822FC" w:rsidP="008E0BA0">
            <w:pPr>
              <w:spacing w:line="240" w:lineRule="auto"/>
              <w:rPr>
                <w:sz w:val="20"/>
                <w:szCs w:val="20"/>
                <w:lang w:val="en-ID" w:eastAsia="id-ID"/>
              </w:rPr>
            </w:pPr>
            <w:r w:rsidRPr="001822FC">
              <w:rPr>
                <w:sz w:val="20"/>
                <w:szCs w:val="20"/>
                <w:lang w:val="en-ID" w:eastAsia="id-ID"/>
              </w:rPr>
              <w:t>.284</w:t>
            </w:r>
          </w:p>
        </w:tc>
        <w:tc>
          <w:tcPr>
            <w:tcW w:w="895" w:type="dxa"/>
            <w:tcBorders>
              <w:top w:val="single" w:sz="8" w:space="0" w:color="AEAEAE"/>
              <w:left w:val="single" w:sz="8" w:space="0" w:color="E0E0E0"/>
              <w:bottom w:val="single" w:sz="8" w:space="0" w:color="AEAEAE"/>
              <w:right w:val="nil"/>
            </w:tcBorders>
            <w:shd w:val="clear" w:color="auto" w:fill="FFFFFF"/>
          </w:tcPr>
          <w:p w14:paraId="751ED833" w14:textId="77777777" w:rsidR="001822FC" w:rsidRPr="001822FC" w:rsidRDefault="001822FC" w:rsidP="008E0BA0">
            <w:pPr>
              <w:spacing w:line="240" w:lineRule="auto"/>
              <w:rPr>
                <w:sz w:val="20"/>
                <w:szCs w:val="20"/>
                <w:lang w:val="en-ID" w:eastAsia="id-ID"/>
              </w:rPr>
            </w:pPr>
            <w:r w:rsidRPr="001822FC">
              <w:rPr>
                <w:sz w:val="20"/>
                <w:szCs w:val="20"/>
                <w:lang w:val="en-ID" w:eastAsia="id-ID"/>
              </w:rPr>
              <w:t>3.517</w:t>
            </w:r>
          </w:p>
        </w:tc>
      </w:tr>
      <w:tr w:rsidR="001822FC" w:rsidRPr="001822FC" w14:paraId="35EE9B30" w14:textId="77777777" w:rsidTr="001A02D9">
        <w:trPr>
          <w:cantSplit/>
          <w:trHeight w:val="424"/>
          <w:jc w:val="center"/>
        </w:trPr>
        <w:tc>
          <w:tcPr>
            <w:tcW w:w="638" w:type="dxa"/>
            <w:vMerge/>
            <w:tcBorders>
              <w:top w:val="single" w:sz="8" w:space="0" w:color="152935"/>
              <w:left w:val="nil"/>
              <w:bottom w:val="single" w:sz="8" w:space="0" w:color="152935"/>
              <w:right w:val="nil"/>
            </w:tcBorders>
            <w:shd w:val="clear" w:color="auto" w:fill="E0E0E0"/>
          </w:tcPr>
          <w:p w14:paraId="65C9B701" w14:textId="77777777" w:rsidR="001822FC" w:rsidRPr="001822FC" w:rsidRDefault="001822FC" w:rsidP="008E0BA0">
            <w:pPr>
              <w:spacing w:line="240" w:lineRule="auto"/>
              <w:rPr>
                <w:sz w:val="20"/>
                <w:szCs w:val="20"/>
                <w:lang w:val="en-ID" w:eastAsia="id-ID"/>
              </w:rPr>
            </w:pPr>
          </w:p>
        </w:tc>
        <w:tc>
          <w:tcPr>
            <w:tcW w:w="1026" w:type="dxa"/>
            <w:tcBorders>
              <w:top w:val="single" w:sz="8" w:space="0" w:color="AEAEAE"/>
              <w:left w:val="nil"/>
              <w:bottom w:val="single" w:sz="8" w:space="0" w:color="AEAEAE"/>
              <w:right w:val="nil"/>
            </w:tcBorders>
            <w:shd w:val="clear" w:color="auto" w:fill="E0E0E0"/>
          </w:tcPr>
          <w:p w14:paraId="067E93DC" w14:textId="77777777" w:rsidR="001822FC" w:rsidRPr="001822FC" w:rsidRDefault="001822FC" w:rsidP="008E0BA0">
            <w:pPr>
              <w:spacing w:line="240" w:lineRule="auto"/>
              <w:rPr>
                <w:sz w:val="20"/>
                <w:szCs w:val="20"/>
                <w:lang w:val="en-ID" w:eastAsia="id-ID"/>
              </w:rPr>
            </w:pPr>
            <w:r w:rsidRPr="001822FC">
              <w:rPr>
                <w:sz w:val="20"/>
                <w:szCs w:val="20"/>
                <w:lang w:val="en-ID" w:eastAsia="id-ID"/>
              </w:rPr>
              <w:t>totalX3</w:t>
            </w:r>
          </w:p>
        </w:tc>
        <w:tc>
          <w:tcPr>
            <w:tcW w:w="1159" w:type="dxa"/>
            <w:tcBorders>
              <w:top w:val="single" w:sz="8" w:space="0" w:color="AEAEAE"/>
              <w:left w:val="nil"/>
              <w:bottom w:val="single" w:sz="8" w:space="0" w:color="AEAEAE"/>
              <w:right w:val="single" w:sz="8" w:space="0" w:color="E0E0E0"/>
            </w:tcBorders>
            <w:shd w:val="clear" w:color="auto" w:fill="FFFFFF"/>
          </w:tcPr>
          <w:p w14:paraId="40FB0104" w14:textId="77777777" w:rsidR="001822FC" w:rsidRPr="001822FC" w:rsidRDefault="001822FC" w:rsidP="008E0BA0">
            <w:pPr>
              <w:spacing w:line="240" w:lineRule="auto"/>
              <w:rPr>
                <w:sz w:val="20"/>
                <w:szCs w:val="20"/>
                <w:lang w:val="en-ID" w:eastAsia="id-ID"/>
              </w:rPr>
            </w:pPr>
            <w:r w:rsidRPr="001822FC">
              <w:rPr>
                <w:sz w:val="20"/>
                <w:szCs w:val="20"/>
                <w:lang w:val="en-ID" w:eastAsia="id-ID"/>
              </w:rPr>
              <w:t>.468</w:t>
            </w:r>
          </w:p>
        </w:tc>
        <w:tc>
          <w:tcPr>
            <w:tcW w:w="1160" w:type="dxa"/>
            <w:tcBorders>
              <w:top w:val="single" w:sz="8" w:space="0" w:color="AEAEAE"/>
              <w:left w:val="single" w:sz="8" w:space="0" w:color="E0E0E0"/>
              <w:bottom w:val="single" w:sz="8" w:space="0" w:color="AEAEAE"/>
              <w:right w:val="single" w:sz="8" w:space="0" w:color="E0E0E0"/>
            </w:tcBorders>
            <w:shd w:val="clear" w:color="auto" w:fill="FFFFFF"/>
          </w:tcPr>
          <w:p w14:paraId="7862C2BA" w14:textId="77777777" w:rsidR="001822FC" w:rsidRPr="001822FC" w:rsidRDefault="001822FC" w:rsidP="008E0BA0">
            <w:pPr>
              <w:spacing w:line="240" w:lineRule="auto"/>
              <w:rPr>
                <w:sz w:val="20"/>
                <w:szCs w:val="20"/>
                <w:lang w:val="en-ID" w:eastAsia="id-ID"/>
              </w:rPr>
            </w:pPr>
            <w:r w:rsidRPr="001822FC">
              <w:rPr>
                <w:sz w:val="20"/>
                <w:szCs w:val="20"/>
                <w:lang w:val="en-ID" w:eastAsia="id-ID"/>
              </w:rPr>
              <w:t>.070</w:t>
            </w:r>
          </w:p>
        </w:tc>
        <w:tc>
          <w:tcPr>
            <w:tcW w:w="1278" w:type="dxa"/>
            <w:tcBorders>
              <w:top w:val="single" w:sz="8" w:space="0" w:color="AEAEAE"/>
              <w:left w:val="single" w:sz="8" w:space="0" w:color="E0E0E0"/>
              <w:bottom w:val="single" w:sz="8" w:space="0" w:color="AEAEAE"/>
              <w:right w:val="single" w:sz="8" w:space="0" w:color="E0E0E0"/>
            </w:tcBorders>
            <w:shd w:val="clear" w:color="auto" w:fill="FFFFFF"/>
          </w:tcPr>
          <w:p w14:paraId="7FD55653" w14:textId="77777777" w:rsidR="001822FC" w:rsidRPr="001822FC" w:rsidRDefault="001822FC" w:rsidP="008E0BA0">
            <w:pPr>
              <w:spacing w:line="240" w:lineRule="auto"/>
              <w:rPr>
                <w:sz w:val="20"/>
                <w:szCs w:val="20"/>
                <w:lang w:val="en-ID" w:eastAsia="id-ID"/>
              </w:rPr>
            </w:pPr>
            <w:r w:rsidRPr="001822FC">
              <w:rPr>
                <w:sz w:val="20"/>
                <w:szCs w:val="20"/>
                <w:lang w:val="en-ID" w:eastAsia="id-ID"/>
              </w:rPr>
              <w:t>.425</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365D98A0" w14:textId="77777777" w:rsidR="001822FC" w:rsidRPr="001822FC" w:rsidRDefault="001822FC" w:rsidP="008E0BA0">
            <w:pPr>
              <w:spacing w:line="240" w:lineRule="auto"/>
              <w:rPr>
                <w:sz w:val="20"/>
                <w:szCs w:val="20"/>
                <w:lang w:val="en-ID" w:eastAsia="id-ID"/>
              </w:rPr>
            </w:pPr>
            <w:r w:rsidRPr="001822FC">
              <w:rPr>
                <w:sz w:val="20"/>
                <w:szCs w:val="20"/>
                <w:lang w:val="en-ID" w:eastAsia="id-ID"/>
              </w:rPr>
              <w:t>6.696</w:t>
            </w:r>
          </w:p>
        </w:tc>
        <w:tc>
          <w:tcPr>
            <w:tcW w:w="892" w:type="dxa"/>
            <w:tcBorders>
              <w:top w:val="single" w:sz="8" w:space="0" w:color="AEAEAE"/>
              <w:left w:val="single" w:sz="8" w:space="0" w:color="E0E0E0"/>
              <w:bottom w:val="single" w:sz="8" w:space="0" w:color="AEAEAE"/>
              <w:right w:val="single" w:sz="8" w:space="0" w:color="E0E0E0"/>
            </w:tcBorders>
            <w:shd w:val="clear" w:color="auto" w:fill="FFFFFF"/>
          </w:tcPr>
          <w:p w14:paraId="3FB5104F" w14:textId="77777777" w:rsidR="001822FC" w:rsidRPr="001822FC" w:rsidRDefault="001822FC" w:rsidP="008E0BA0">
            <w:pPr>
              <w:spacing w:line="240" w:lineRule="auto"/>
              <w:rPr>
                <w:sz w:val="20"/>
                <w:szCs w:val="20"/>
                <w:lang w:val="en-ID" w:eastAsia="id-ID"/>
              </w:rPr>
            </w:pPr>
            <w:r w:rsidRPr="001822FC">
              <w:rPr>
                <w:sz w:val="20"/>
                <w:szCs w:val="20"/>
                <w:lang w:val="en-ID" w:eastAsia="id-ID"/>
              </w:rPr>
              <w:t>.000</w:t>
            </w:r>
          </w:p>
        </w:tc>
        <w:tc>
          <w:tcPr>
            <w:tcW w:w="985" w:type="dxa"/>
            <w:tcBorders>
              <w:top w:val="single" w:sz="8" w:space="0" w:color="AEAEAE"/>
              <w:left w:val="single" w:sz="8" w:space="0" w:color="E0E0E0"/>
              <w:bottom w:val="single" w:sz="8" w:space="0" w:color="AEAEAE"/>
              <w:right w:val="single" w:sz="8" w:space="0" w:color="E0E0E0"/>
            </w:tcBorders>
            <w:shd w:val="clear" w:color="auto" w:fill="FFFFFF"/>
          </w:tcPr>
          <w:p w14:paraId="203F8CE7" w14:textId="77777777" w:rsidR="001822FC" w:rsidRPr="001822FC" w:rsidRDefault="001822FC" w:rsidP="008E0BA0">
            <w:pPr>
              <w:spacing w:line="240" w:lineRule="auto"/>
              <w:rPr>
                <w:sz w:val="20"/>
                <w:szCs w:val="20"/>
                <w:lang w:val="en-ID" w:eastAsia="id-ID"/>
              </w:rPr>
            </w:pPr>
            <w:r w:rsidRPr="001822FC">
              <w:rPr>
                <w:sz w:val="20"/>
                <w:szCs w:val="20"/>
                <w:lang w:val="en-ID" w:eastAsia="id-ID"/>
              </w:rPr>
              <w:t>.284</w:t>
            </w:r>
          </w:p>
        </w:tc>
        <w:tc>
          <w:tcPr>
            <w:tcW w:w="895" w:type="dxa"/>
            <w:tcBorders>
              <w:top w:val="single" w:sz="8" w:space="0" w:color="AEAEAE"/>
              <w:left w:val="single" w:sz="8" w:space="0" w:color="E0E0E0"/>
              <w:bottom w:val="single" w:sz="8" w:space="0" w:color="AEAEAE"/>
              <w:right w:val="nil"/>
            </w:tcBorders>
            <w:shd w:val="clear" w:color="auto" w:fill="FFFFFF"/>
          </w:tcPr>
          <w:p w14:paraId="410D4A77" w14:textId="77777777" w:rsidR="001822FC" w:rsidRPr="001822FC" w:rsidRDefault="001822FC" w:rsidP="008E0BA0">
            <w:pPr>
              <w:spacing w:line="240" w:lineRule="auto"/>
              <w:rPr>
                <w:sz w:val="20"/>
                <w:szCs w:val="20"/>
                <w:lang w:val="en-ID" w:eastAsia="id-ID"/>
              </w:rPr>
            </w:pPr>
            <w:r w:rsidRPr="001822FC">
              <w:rPr>
                <w:sz w:val="20"/>
                <w:szCs w:val="20"/>
                <w:lang w:val="en-ID" w:eastAsia="id-ID"/>
              </w:rPr>
              <w:t>3.516</w:t>
            </w:r>
          </w:p>
        </w:tc>
      </w:tr>
      <w:tr w:rsidR="001822FC" w:rsidRPr="001822FC" w14:paraId="33622E3B" w14:textId="77777777" w:rsidTr="001A02D9">
        <w:trPr>
          <w:cantSplit/>
          <w:trHeight w:val="424"/>
          <w:jc w:val="center"/>
        </w:trPr>
        <w:tc>
          <w:tcPr>
            <w:tcW w:w="638" w:type="dxa"/>
            <w:vMerge/>
            <w:tcBorders>
              <w:top w:val="single" w:sz="8" w:space="0" w:color="152935"/>
              <w:left w:val="nil"/>
              <w:bottom w:val="single" w:sz="8" w:space="0" w:color="152935"/>
              <w:right w:val="nil"/>
            </w:tcBorders>
            <w:shd w:val="clear" w:color="auto" w:fill="E0E0E0"/>
          </w:tcPr>
          <w:p w14:paraId="1DC43FC1" w14:textId="77777777" w:rsidR="001822FC" w:rsidRPr="001822FC" w:rsidRDefault="001822FC" w:rsidP="008E0BA0">
            <w:pPr>
              <w:spacing w:line="240" w:lineRule="auto"/>
              <w:rPr>
                <w:sz w:val="20"/>
                <w:szCs w:val="20"/>
                <w:lang w:val="en-ID" w:eastAsia="id-ID"/>
              </w:rPr>
            </w:pPr>
          </w:p>
        </w:tc>
        <w:tc>
          <w:tcPr>
            <w:tcW w:w="1026" w:type="dxa"/>
            <w:tcBorders>
              <w:top w:val="single" w:sz="8" w:space="0" w:color="AEAEAE"/>
              <w:left w:val="nil"/>
              <w:bottom w:val="single" w:sz="8" w:space="0" w:color="152935"/>
              <w:right w:val="nil"/>
            </w:tcBorders>
            <w:shd w:val="clear" w:color="auto" w:fill="E0E0E0"/>
          </w:tcPr>
          <w:p w14:paraId="0CCE9540" w14:textId="77777777" w:rsidR="001822FC" w:rsidRPr="001822FC" w:rsidRDefault="001822FC" w:rsidP="008E0BA0">
            <w:pPr>
              <w:spacing w:line="240" w:lineRule="auto"/>
              <w:rPr>
                <w:sz w:val="20"/>
                <w:szCs w:val="20"/>
                <w:lang w:val="en-ID" w:eastAsia="id-ID"/>
              </w:rPr>
            </w:pPr>
            <w:r w:rsidRPr="001822FC">
              <w:rPr>
                <w:sz w:val="20"/>
                <w:szCs w:val="20"/>
                <w:lang w:val="en-ID" w:eastAsia="id-ID"/>
              </w:rPr>
              <w:t>totalM</w:t>
            </w:r>
          </w:p>
        </w:tc>
        <w:tc>
          <w:tcPr>
            <w:tcW w:w="1159" w:type="dxa"/>
            <w:tcBorders>
              <w:top w:val="single" w:sz="8" w:space="0" w:color="AEAEAE"/>
              <w:left w:val="nil"/>
              <w:bottom w:val="single" w:sz="8" w:space="0" w:color="152935"/>
              <w:right w:val="single" w:sz="8" w:space="0" w:color="E0E0E0"/>
            </w:tcBorders>
            <w:shd w:val="clear" w:color="auto" w:fill="FFFFFF"/>
          </w:tcPr>
          <w:p w14:paraId="6C406C53" w14:textId="77777777" w:rsidR="001822FC" w:rsidRPr="001822FC" w:rsidRDefault="001822FC" w:rsidP="008E0BA0">
            <w:pPr>
              <w:spacing w:line="240" w:lineRule="auto"/>
              <w:rPr>
                <w:sz w:val="20"/>
                <w:szCs w:val="20"/>
                <w:lang w:val="en-ID" w:eastAsia="id-ID"/>
              </w:rPr>
            </w:pPr>
            <w:r w:rsidRPr="001822FC">
              <w:rPr>
                <w:sz w:val="20"/>
                <w:szCs w:val="20"/>
                <w:lang w:val="en-ID" w:eastAsia="id-ID"/>
              </w:rPr>
              <w:t>.101</w:t>
            </w:r>
          </w:p>
        </w:tc>
        <w:tc>
          <w:tcPr>
            <w:tcW w:w="1160" w:type="dxa"/>
            <w:tcBorders>
              <w:top w:val="single" w:sz="8" w:space="0" w:color="AEAEAE"/>
              <w:left w:val="single" w:sz="8" w:space="0" w:color="E0E0E0"/>
              <w:bottom w:val="single" w:sz="8" w:space="0" w:color="152935"/>
              <w:right w:val="single" w:sz="8" w:space="0" w:color="E0E0E0"/>
            </w:tcBorders>
            <w:shd w:val="clear" w:color="auto" w:fill="FFFFFF"/>
          </w:tcPr>
          <w:p w14:paraId="7E888F34" w14:textId="77777777" w:rsidR="001822FC" w:rsidRPr="001822FC" w:rsidRDefault="001822FC" w:rsidP="008E0BA0">
            <w:pPr>
              <w:spacing w:line="240" w:lineRule="auto"/>
              <w:rPr>
                <w:sz w:val="20"/>
                <w:szCs w:val="20"/>
                <w:lang w:val="en-ID" w:eastAsia="id-ID"/>
              </w:rPr>
            </w:pPr>
            <w:r w:rsidRPr="001822FC">
              <w:rPr>
                <w:sz w:val="20"/>
                <w:szCs w:val="20"/>
                <w:lang w:val="en-ID" w:eastAsia="id-ID"/>
              </w:rPr>
              <w:t>.078</w:t>
            </w:r>
          </w:p>
        </w:tc>
        <w:tc>
          <w:tcPr>
            <w:tcW w:w="1278" w:type="dxa"/>
            <w:tcBorders>
              <w:top w:val="single" w:sz="8" w:space="0" w:color="AEAEAE"/>
              <w:left w:val="single" w:sz="8" w:space="0" w:color="E0E0E0"/>
              <w:bottom w:val="single" w:sz="8" w:space="0" w:color="152935"/>
              <w:right w:val="single" w:sz="8" w:space="0" w:color="E0E0E0"/>
            </w:tcBorders>
            <w:shd w:val="clear" w:color="auto" w:fill="FFFFFF"/>
          </w:tcPr>
          <w:p w14:paraId="57EAC330" w14:textId="77777777" w:rsidR="001822FC" w:rsidRPr="001822FC" w:rsidRDefault="001822FC" w:rsidP="008E0BA0">
            <w:pPr>
              <w:spacing w:line="240" w:lineRule="auto"/>
              <w:rPr>
                <w:sz w:val="20"/>
                <w:szCs w:val="20"/>
                <w:lang w:val="en-ID" w:eastAsia="id-ID"/>
              </w:rPr>
            </w:pPr>
            <w:r w:rsidRPr="001822FC">
              <w:rPr>
                <w:sz w:val="20"/>
                <w:szCs w:val="20"/>
                <w:lang w:val="en-ID" w:eastAsia="id-ID"/>
              </w:rPr>
              <w:t>.054</w:t>
            </w:r>
          </w:p>
        </w:tc>
        <w:tc>
          <w:tcPr>
            <w:tcW w:w="892" w:type="dxa"/>
            <w:tcBorders>
              <w:top w:val="single" w:sz="8" w:space="0" w:color="AEAEAE"/>
              <w:left w:val="single" w:sz="8" w:space="0" w:color="E0E0E0"/>
              <w:bottom w:val="single" w:sz="8" w:space="0" w:color="152935"/>
              <w:right w:val="single" w:sz="8" w:space="0" w:color="E0E0E0"/>
            </w:tcBorders>
            <w:shd w:val="clear" w:color="auto" w:fill="FFFFFF"/>
          </w:tcPr>
          <w:p w14:paraId="644EE7AB" w14:textId="77777777" w:rsidR="001822FC" w:rsidRPr="001822FC" w:rsidRDefault="001822FC" w:rsidP="008E0BA0">
            <w:pPr>
              <w:spacing w:line="240" w:lineRule="auto"/>
              <w:rPr>
                <w:sz w:val="20"/>
                <w:szCs w:val="20"/>
                <w:lang w:val="en-ID" w:eastAsia="id-ID"/>
              </w:rPr>
            </w:pPr>
            <w:r w:rsidRPr="001822FC">
              <w:rPr>
                <w:sz w:val="20"/>
                <w:szCs w:val="20"/>
                <w:lang w:val="en-ID" w:eastAsia="id-ID"/>
              </w:rPr>
              <w:t>1.290</w:t>
            </w:r>
          </w:p>
        </w:tc>
        <w:tc>
          <w:tcPr>
            <w:tcW w:w="892" w:type="dxa"/>
            <w:tcBorders>
              <w:top w:val="single" w:sz="8" w:space="0" w:color="AEAEAE"/>
              <w:left w:val="single" w:sz="8" w:space="0" w:color="E0E0E0"/>
              <w:bottom w:val="single" w:sz="8" w:space="0" w:color="152935"/>
              <w:right w:val="single" w:sz="8" w:space="0" w:color="E0E0E0"/>
            </w:tcBorders>
            <w:shd w:val="clear" w:color="auto" w:fill="FFFFFF"/>
          </w:tcPr>
          <w:p w14:paraId="421A8627" w14:textId="77777777" w:rsidR="001822FC" w:rsidRPr="001822FC" w:rsidRDefault="001822FC" w:rsidP="008E0BA0">
            <w:pPr>
              <w:spacing w:line="240" w:lineRule="auto"/>
              <w:rPr>
                <w:sz w:val="20"/>
                <w:szCs w:val="20"/>
                <w:lang w:val="en-ID" w:eastAsia="id-ID"/>
              </w:rPr>
            </w:pPr>
            <w:r w:rsidRPr="001822FC">
              <w:rPr>
                <w:sz w:val="20"/>
                <w:szCs w:val="20"/>
                <w:lang w:val="en-ID" w:eastAsia="id-ID"/>
              </w:rPr>
              <w:t>.198</w:t>
            </w:r>
          </w:p>
        </w:tc>
        <w:tc>
          <w:tcPr>
            <w:tcW w:w="985" w:type="dxa"/>
            <w:tcBorders>
              <w:top w:val="single" w:sz="8" w:space="0" w:color="AEAEAE"/>
              <w:left w:val="single" w:sz="8" w:space="0" w:color="E0E0E0"/>
              <w:bottom w:val="single" w:sz="8" w:space="0" w:color="152935"/>
              <w:right w:val="single" w:sz="8" w:space="0" w:color="E0E0E0"/>
            </w:tcBorders>
            <w:shd w:val="clear" w:color="auto" w:fill="FFFFFF"/>
          </w:tcPr>
          <w:p w14:paraId="0E9969C0" w14:textId="77777777" w:rsidR="001822FC" w:rsidRPr="001822FC" w:rsidRDefault="001822FC" w:rsidP="008E0BA0">
            <w:pPr>
              <w:spacing w:line="240" w:lineRule="auto"/>
              <w:rPr>
                <w:sz w:val="20"/>
                <w:szCs w:val="20"/>
                <w:lang w:val="en-ID" w:eastAsia="id-ID"/>
              </w:rPr>
            </w:pPr>
            <w:r w:rsidRPr="001822FC">
              <w:rPr>
                <w:sz w:val="20"/>
                <w:szCs w:val="20"/>
                <w:lang w:val="en-ID" w:eastAsia="id-ID"/>
              </w:rPr>
              <w:t>.659</w:t>
            </w:r>
          </w:p>
        </w:tc>
        <w:tc>
          <w:tcPr>
            <w:tcW w:w="895" w:type="dxa"/>
            <w:tcBorders>
              <w:top w:val="single" w:sz="8" w:space="0" w:color="AEAEAE"/>
              <w:left w:val="single" w:sz="8" w:space="0" w:color="E0E0E0"/>
              <w:bottom w:val="single" w:sz="8" w:space="0" w:color="152935"/>
              <w:right w:val="nil"/>
            </w:tcBorders>
            <w:shd w:val="clear" w:color="auto" w:fill="FFFFFF"/>
          </w:tcPr>
          <w:p w14:paraId="2E7AAD96" w14:textId="77777777" w:rsidR="001822FC" w:rsidRPr="001822FC" w:rsidRDefault="001822FC" w:rsidP="008E0BA0">
            <w:pPr>
              <w:spacing w:line="240" w:lineRule="auto"/>
              <w:rPr>
                <w:sz w:val="20"/>
                <w:szCs w:val="20"/>
                <w:lang w:val="en-ID" w:eastAsia="id-ID"/>
              </w:rPr>
            </w:pPr>
            <w:r w:rsidRPr="001822FC">
              <w:rPr>
                <w:sz w:val="20"/>
                <w:szCs w:val="20"/>
                <w:lang w:val="en-ID" w:eastAsia="id-ID"/>
              </w:rPr>
              <w:t>1.517</w:t>
            </w:r>
          </w:p>
        </w:tc>
      </w:tr>
      <w:tr w:rsidR="001822FC" w:rsidRPr="001822FC" w14:paraId="5019DC4D" w14:textId="77777777" w:rsidTr="001A02D9">
        <w:trPr>
          <w:cantSplit/>
          <w:trHeight w:val="394"/>
          <w:jc w:val="center"/>
        </w:trPr>
        <w:tc>
          <w:tcPr>
            <w:tcW w:w="8925" w:type="dxa"/>
            <w:gridSpan w:val="9"/>
            <w:tcBorders>
              <w:top w:val="nil"/>
              <w:left w:val="nil"/>
              <w:bottom w:val="nil"/>
              <w:right w:val="nil"/>
            </w:tcBorders>
            <w:shd w:val="clear" w:color="auto" w:fill="FFFFFF"/>
          </w:tcPr>
          <w:p w14:paraId="589465FF" w14:textId="77777777" w:rsidR="001822FC" w:rsidRPr="001822FC" w:rsidRDefault="001822FC" w:rsidP="008E0BA0">
            <w:pPr>
              <w:spacing w:line="240" w:lineRule="auto"/>
              <w:rPr>
                <w:sz w:val="20"/>
                <w:szCs w:val="20"/>
                <w:lang w:val="en-ID" w:eastAsia="id-ID"/>
              </w:rPr>
            </w:pPr>
            <w:r w:rsidRPr="001822FC">
              <w:rPr>
                <w:sz w:val="20"/>
                <w:szCs w:val="20"/>
                <w:lang w:val="en-ID" w:eastAsia="id-ID"/>
              </w:rPr>
              <w:t>a. Dependent Variable: totalY</w:t>
            </w:r>
          </w:p>
        </w:tc>
      </w:tr>
    </w:tbl>
    <w:p w14:paraId="7D7BE31E" w14:textId="5CD0D4A3" w:rsidR="001822FC" w:rsidRDefault="001822FC" w:rsidP="008E0BA0">
      <w:pPr>
        <w:spacing w:line="240" w:lineRule="auto"/>
        <w:jc w:val="center"/>
        <w:rPr>
          <w:sz w:val="24"/>
          <w:lang w:eastAsia="id-ID"/>
        </w:rPr>
      </w:pPr>
      <w:r w:rsidRPr="000D60FD">
        <w:rPr>
          <w:sz w:val="24"/>
          <w:lang w:val="en-ID" w:eastAsia="id-ID"/>
        </w:rPr>
        <w:t>Source:</w:t>
      </w:r>
      <w:r w:rsidR="00DF4D0E">
        <w:rPr>
          <w:sz w:val="24"/>
          <w:lang w:val="en-ID" w:eastAsia="id-ID"/>
        </w:rPr>
        <w:t xml:space="preserve"> </w:t>
      </w:r>
      <w:r w:rsidRPr="000D60FD">
        <w:rPr>
          <w:sz w:val="24"/>
          <w:lang w:val="en-ID" w:eastAsia="id-ID"/>
        </w:rPr>
        <w:t>SPSS 26 Data Processing, (2025)</w:t>
      </w:r>
    </w:p>
    <w:p w14:paraId="6424C98D" w14:textId="72551351" w:rsidR="001822FC" w:rsidRDefault="001822FC" w:rsidP="008E0BA0">
      <w:pPr>
        <w:spacing w:line="240" w:lineRule="auto"/>
        <w:rPr>
          <w:sz w:val="24"/>
          <w:lang w:eastAsia="id-ID"/>
        </w:rPr>
      </w:pPr>
    </w:p>
    <w:p w14:paraId="44D2F63F" w14:textId="41FE88BF" w:rsidR="001822FC" w:rsidRDefault="00DF4D0E" w:rsidP="008E0BA0">
      <w:pPr>
        <w:spacing w:line="240" w:lineRule="auto"/>
        <w:rPr>
          <w:sz w:val="24"/>
          <w:lang w:eastAsia="id-ID"/>
        </w:rPr>
      </w:pPr>
      <w:r w:rsidRPr="000D60FD">
        <w:rPr>
          <w:sz w:val="24"/>
          <w:lang w:val="id-ID" w:eastAsia="id-ID"/>
        </w:rPr>
        <w:t xml:space="preserve">Based on the results of the t-test in the regression analysis, several variables were found to have a significant influence on consumptive behavior. Self-control (totalx) has a negative and significant effect (t = -2.726, Sig. = 0.007), indicating that higher self-control reduces the tendency for consumptive behavior. Social pressure (totalx2) and promotional strategy (totalx3) both have positive and significant effects, with t-values of 4.641 (Sig. = 0.000) and 6.696 (Sig. = 0.000), respectively, showing that these factors contribute to increasing consumptive tendencies. On the other hand, financial literacy (totalM) does not have a significant direct effect on consumptive behavior (t = 1.290, Sig. = 0.198). Regarding the moderating variables, the interaction between self-control and financial literacy (X1M) has a significant negative effect (t = -2.223, Sig. = 0.027), and the interaction between social pressure and financial literacy (X2M) has a significant positive effect (t = 2.121, Sig. = 0.035), indicating that financial literacy moderates both relationships. However, the interaction between promotional strategy and financial literacy (X3M) is not significant (t = 0.492, Sig. = 0.623), suggesting that financial literacy does not moderate the effect </w:t>
      </w:r>
      <w:r w:rsidRPr="000D60FD">
        <w:rPr>
          <w:sz w:val="24"/>
          <w:lang w:val="id-ID" w:eastAsia="id-ID"/>
        </w:rPr>
        <w:lastRenderedPageBreak/>
        <w:t>of promotional strategy on consumptive behavior. Overall, the t-test results demonstrate that self-control, social pressure, and promotional strategy significantly influence consumptive behavior, with financial literacy acting as a moderator in two of the three relationships.</w:t>
      </w:r>
    </w:p>
    <w:p w14:paraId="1C8FCE96" w14:textId="77777777" w:rsidR="008E0BA0" w:rsidRDefault="008E0BA0" w:rsidP="008E0BA0">
      <w:pPr>
        <w:spacing w:line="240" w:lineRule="auto"/>
        <w:ind w:left="360" w:hanging="360"/>
        <w:rPr>
          <w:b/>
          <w:bCs/>
          <w:sz w:val="24"/>
          <w:lang w:eastAsia="id-ID"/>
        </w:rPr>
      </w:pPr>
    </w:p>
    <w:p w14:paraId="52FDC92E" w14:textId="360C9A7F" w:rsidR="001822FC" w:rsidRPr="001822FC" w:rsidRDefault="001822FC" w:rsidP="008E0BA0">
      <w:pPr>
        <w:spacing w:line="240" w:lineRule="auto"/>
        <w:ind w:left="360" w:hanging="360"/>
        <w:rPr>
          <w:b/>
          <w:bCs/>
          <w:sz w:val="24"/>
          <w:lang w:eastAsia="id-ID"/>
        </w:rPr>
      </w:pPr>
      <w:r w:rsidRPr="001822FC">
        <w:rPr>
          <w:b/>
          <w:bCs/>
          <w:sz w:val="24"/>
          <w:lang w:eastAsia="id-ID"/>
        </w:rPr>
        <w:t>DISCUSSION</w:t>
      </w:r>
    </w:p>
    <w:p w14:paraId="608B23EB" w14:textId="115708EB" w:rsidR="000C5125" w:rsidRDefault="006254EB" w:rsidP="008E0BA0">
      <w:pPr>
        <w:spacing w:line="240" w:lineRule="auto"/>
        <w:ind w:left="360" w:hanging="360"/>
        <w:rPr>
          <w:sz w:val="24"/>
          <w:lang w:eastAsia="id-ID"/>
        </w:rPr>
      </w:pPr>
      <w:r w:rsidRPr="006254EB">
        <w:rPr>
          <w:sz w:val="24"/>
          <w:lang w:eastAsia="id-ID"/>
        </w:rPr>
        <w:t>1.</w:t>
      </w:r>
      <w:r>
        <w:rPr>
          <w:sz w:val="24"/>
          <w:lang w:eastAsia="id-ID"/>
        </w:rPr>
        <w:t xml:space="preserve"> </w:t>
      </w:r>
      <w:r w:rsidR="001822FC">
        <w:rPr>
          <w:sz w:val="24"/>
          <w:lang w:eastAsia="id-ID"/>
        </w:rPr>
        <w:tab/>
      </w:r>
      <w:r w:rsidR="000C5125" w:rsidRPr="006254EB">
        <w:rPr>
          <w:sz w:val="24"/>
          <w:lang w:eastAsia="id-ID"/>
        </w:rPr>
        <w:t>The findings of this study provide meaningful insights into the behavioral dynamics of pay later service users. The results confirmed that self-control has a significant negative effect on consumptive behavior, indicating that individuals with higher self-regulation are less likely to engage in impulsive or excessive purchases. This supports the theory by Marsela (2019), who emphasizes that individuals with strong behavioral and decision-making control are better at resisting temptations to spend irrationally.</w:t>
      </w:r>
    </w:p>
    <w:p w14:paraId="421DC62B" w14:textId="5E30FF83" w:rsidR="000C5125" w:rsidRDefault="006254EB" w:rsidP="008E0BA0">
      <w:pPr>
        <w:spacing w:line="240" w:lineRule="auto"/>
        <w:ind w:left="360" w:hanging="360"/>
        <w:rPr>
          <w:sz w:val="24"/>
          <w:lang w:eastAsia="id-ID"/>
        </w:rPr>
      </w:pPr>
      <w:r>
        <w:rPr>
          <w:sz w:val="24"/>
          <w:lang w:eastAsia="id-ID"/>
        </w:rPr>
        <w:t xml:space="preserve">2. </w:t>
      </w:r>
      <w:r w:rsidR="001822FC">
        <w:rPr>
          <w:sz w:val="24"/>
          <w:lang w:eastAsia="id-ID"/>
        </w:rPr>
        <w:tab/>
      </w:r>
      <w:r w:rsidR="000C5125" w:rsidRPr="000C5125">
        <w:rPr>
          <w:sz w:val="24"/>
          <w:lang w:eastAsia="id-ID"/>
        </w:rPr>
        <w:t>On the other hand, both social pressure and promotional strategy were found to have positive and significant effects on consumptive behavior. These results align with previous studies by Nasution et al. (2023) and Ningsih &amp; Hidayat (2017), which found that peer influence, social conformity, and aggressive marketing tactics significantly increase consumers' likelihood to spend beyond necessity. The effect of promotional strategy—particularly through advertising and personal selling—was among the strongest, indicating that external stimuli remain powerful drivers of modern consumerism in digital finance.</w:t>
      </w:r>
    </w:p>
    <w:p w14:paraId="0B482FDF" w14:textId="18C72540" w:rsidR="000C5125" w:rsidRPr="000C5125" w:rsidRDefault="006254EB" w:rsidP="008E0BA0">
      <w:pPr>
        <w:spacing w:line="240" w:lineRule="auto"/>
        <w:ind w:left="360" w:hanging="360"/>
        <w:rPr>
          <w:sz w:val="24"/>
          <w:lang w:eastAsia="id-ID"/>
        </w:rPr>
      </w:pPr>
      <w:r>
        <w:rPr>
          <w:sz w:val="24"/>
          <w:lang w:eastAsia="id-ID"/>
        </w:rPr>
        <w:t xml:space="preserve">3. </w:t>
      </w:r>
      <w:r w:rsidR="001822FC">
        <w:rPr>
          <w:sz w:val="24"/>
          <w:lang w:eastAsia="id-ID"/>
        </w:rPr>
        <w:tab/>
      </w:r>
      <w:r w:rsidR="000C5125" w:rsidRPr="000C5125">
        <w:rPr>
          <w:sz w:val="24"/>
          <w:lang w:eastAsia="id-ID"/>
        </w:rPr>
        <w:t>Interestingly, while financial literacy did not show a direct significant impact on consumptive behavior, it played a critical moderating role. The results showed that financial literacy significantly moderates the relationship between self-control and social pressure with consumptive behavior. This implies that individuals with higher financial knowledge are better equipped to mitigate the effects of low self-control and high social influence. These findings are consistent with Chen and Volpe’s (1998) assertion that financial literacy enhances a person’s ability to make rational financial decisions. However, the moderation effect of financial literacy on the relationship between promotional strategy and consumptive behavior was not significant, suggesting that marketing promotions can still be highly persuasive—even for financially literate individuals.</w:t>
      </w:r>
    </w:p>
    <w:p w14:paraId="783A986F" w14:textId="2AECC7DE" w:rsidR="002D50B5" w:rsidRPr="006E7C54" w:rsidRDefault="006254EB" w:rsidP="008E0BA0">
      <w:pPr>
        <w:spacing w:line="240" w:lineRule="auto"/>
        <w:ind w:left="360" w:hanging="360"/>
        <w:rPr>
          <w:sz w:val="24"/>
          <w:lang w:eastAsia="id-ID"/>
        </w:rPr>
        <w:sectPr w:rsidR="002D50B5" w:rsidRPr="006E7C54" w:rsidSect="002D50B5">
          <w:headerReference w:type="even" r:id="rId20"/>
          <w:type w:val="continuous"/>
          <w:pgSz w:w="11900" w:h="16840"/>
          <w:pgMar w:top="1418" w:right="1134" w:bottom="1418" w:left="1418" w:header="567" w:footer="851" w:gutter="0"/>
          <w:cols w:space="276"/>
          <w:docGrid w:linePitch="360"/>
        </w:sectPr>
      </w:pPr>
      <w:r>
        <w:rPr>
          <w:sz w:val="24"/>
          <w:lang w:eastAsia="id-ID"/>
        </w:rPr>
        <w:t xml:space="preserve">4. </w:t>
      </w:r>
      <w:r w:rsidR="001822FC">
        <w:rPr>
          <w:sz w:val="24"/>
          <w:lang w:eastAsia="id-ID"/>
        </w:rPr>
        <w:tab/>
      </w:r>
      <w:r w:rsidR="000C5125" w:rsidRPr="000C5125">
        <w:rPr>
          <w:sz w:val="24"/>
          <w:lang w:eastAsia="id-ID"/>
        </w:rPr>
        <w:t>Overall, this study confirms that internal factors (such as self-control) and external influences (such as social norms and marketing strategies) both play critical roles in shaping consumer behavior, especially in the context of pay later platforms. The moderating role of financial literacy highlights the importance of education and awareness in preventing excessive consumption. These findings contribute both to academic theory and to practical efforts by financial institutions and policymakers seeking to promote more responsible financial behavior among digital consumers</w:t>
      </w:r>
      <w:r w:rsidR="006E7C54">
        <w:rPr>
          <w:sz w:val="24"/>
          <w:lang w:eastAsia="id-ID"/>
        </w:rPr>
        <w:t>.</w:t>
      </w:r>
    </w:p>
    <w:p w14:paraId="0E960143" w14:textId="77777777" w:rsidR="001822FC" w:rsidRDefault="001822FC" w:rsidP="008E0BA0">
      <w:pPr>
        <w:spacing w:line="240" w:lineRule="auto"/>
        <w:rPr>
          <w:rFonts w:cs="Times New Roman"/>
          <w:b/>
          <w:snapToGrid w:val="0"/>
          <w:sz w:val="24"/>
        </w:rPr>
      </w:pPr>
    </w:p>
    <w:p w14:paraId="42FB4799" w14:textId="5A1F02C5" w:rsidR="00A32357" w:rsidRPr="00A32357" w:rsidRDefault="001822FC" w:rsidP="008E0BA0">
      <w:pPr>
        <w:spacing w:line="240" w:lineRule="auto"/>
        <w:rPr>
          <w:rFonts w:cs="Times New Roman"/>
          <w:b/>
          <w:snapToGrid w:val="0"/>
          <w:sz w:val="24"/>
        </w:rPr>
      </w:pPr>
      <w:r>
        <w:rPr>
          <w:rFonts w:cs="Times New Roman"/>
          <w:b/>
          <w:snapToGrid w:val="0"/>
          <w:sz w:val="24"/>
        </w:rPr>
        <w:t>CONCLUCION</w:t>
      </w:r>
    </w:p>
    <w:p w14:paraId="2013CDCC" w14:textId="77777777" w:rsidR="001822FC" w:rsidRPr="001822FC" w:rsidRDefault="001822FC" w:rsidP="008E0BA0">
      <w:pPr>
        <w:spacing w:line="240" w:lineRule="auto"/>
        <w:ind w:firstLine="720"/>
        <w:rPr>
          <w:sz w:val="24"/>
          <w:lang w:val="id-ID"/>
        </w:rPr>
      </w:pPr>
      <w:r w:rsidRPr="001822FC">
        <w:rPr>
          <w:sz w:val="24"/>
          <w:lang w:val="id-ID"/>
        </w:rPr>
        <w:t>This study concludes that self-control, social pressure, and promotional strategies significantly influence the consumptive behavior of pay later service users in Indonesia. The findings demonstrate that self-control has a negative effect, indicating that individuals with higher self-regulation tend to engage less frequently in impulsive and excessive buying activities. This supports the notion that personal discipline plays an important role in resisting the temptation to overspend when using digital credit services.</w:t>
      </w:r>
    </w:p>
    <w:p w14:paraId="32CAD451" w14:textId="77777777" w:rsidR="001822FC" w:rsidRPr="001822FC" w:rsidRDefault="001822FC" w:rsidP="008E0BA0">
      <w:pPr>
        <w:spacing w:line="240" w:lineRule="auto"/>
        <w:ind w:firstLine="720"/>
        <w:rPr>
          <w:sz w:val="24"/>
          <w:lang w:val="id-ID"/>
        </w:rPr>
      </w:pPr>
      <w:r w:rsidRPr="001822FC">
        <w:rPr>
          <w:sz w:val="24"/>
          <w:lang w:val="id-ID"/>
        </w:rPr>
        <w:t>On the other hand, social pressure and promotional strategies have positive and significant impacts on consumptive behavior. Social influences, such as peer recommendations and the desire to conform to group norms, encourage individuals to make unnecessary purchases. Promotional strategies, including persuasive advertising and sales promotions, further reinforce this tendency by creating a sense of urgency and attractiveness around consumption.</w:t>
      </w:r>
    </w:p>
    <w:p w14:paraId="7166E2F0" w14:textId="77777777" w:rsidR="001822FC" w:rsidRPr="001822FC" w:rsidRDefault="001822FC" w:rsidP="008E0BA0">
      <w:pPr>
        <w:spacing w:line="240" w:lineRule="auto"/>
        <w:ind w:firstLine="720"/>
        <w:rPr>
          <w:sz w:val="24"/>
          <w:lang w:val="id-ID"/>
        </w:rPr>
      </w:pPr>
      <w:r w:rsidRPr="001822FC">
        <w:rPr>
          <w:sz w:val="24"/>
          <w:lang w:val="id-ID"/>
        </w:rPr>
        <w:lastRenderedPageBreak/>
        <w:t>Although financial literacy does not have a significant direct influence on consumptive behavior, it demonstrates an important moderating role. Specifically, financial literacy weakens the negative impact of low self-control and reduces the positive impact of social pressure, helping consumers evaluate decisions more rationally. However, the effect of promotional strategies remains strong even among financially literate individuals, suggesting that marketing campaigns continue to be highly effective regardless of consumers’ knowledge levels.</w:t>
      </w:r>
    </w:p>
    <w:p w14:paraId="602AAC75" w14:textId="131CFF56" w:rsidR="00C43717" w:rsidRPr="001822FC" w:rsidRDefault="001822FC" w:rsidP="008E0BA0">
      <w:pPr>
        <w:spacing w:line="240" w:lineRule="auto"/>
        <w:ind w:firstLine="709"/>
        <w:rPr>
          <w:sz w:val="24"/>
          <w:lang w:val="id-ID"/>
        </w:rPr>
      </w:pPr>
      <w:r w:rsidRPr="001822FC">
        <w:rPr>
          <w:sz w:val="24"/>
          <w:lang w:val="id-ID"/>
        </w:rPr>
        <w:t>Overall, these results emphasize the importance of enhancing financial education and strengthening individual self-control to promote more responsible consumption patterns. The study provides useful insights for policymakers, financial institutions, and educators to develop targeted interventions that help consumers better manage their spending behavior amid the rapid growth of pay later services.</w:t>
      </w:r>
    </w:p>
    <w:p w14:paraId="123FFF51" w14:textId="77777777" w:rsidR="00125843" w:rsidRDefault="00125843" w:rsidP="008E0BA0">
      <w:pPr>
        <w:spacing w:line="240" w:lineRule="auto"/>
        <w:ind w:left="709" w:hanging="709"/>
        <w:rPr>
          <w:rFonts w:cs="Times New Roman"/>
          <w:b/>
          <w:snapToGrid w:val="0"/>
          <w:sz w:val="24"/>
        </w:rPr>
      </w:pPr>
    </w:p>
    <w:p w14:paraId="58ECFE52" w14:textId="5BCAE856" w:rsidR="00C43717" w:rsidRPr="00C43717" w:rsidRDefault="00C43717" w:rsidP="008E0BA0">
      <w:pPr>
        <w:spacing w:line="240" w:lineRule="auto"/>
        <w:ind w:left="709" w:hanging="709"/>
        <w:rPr>
          <w:rFonts w:cs="Times New Roman"/>
          <w:b/>
          <w:snapToGrid w:val="0"/>
          <w:sz w:val="24"/>
        </w:rPr>
      </w:pPr>
      <w:r>
        <w:rPr>
          <w:rFonts w:cs="Times New Roman"/>
          <w:b/>
          <w:snapToGrid w:val="0"/>
          <w:sz w:val="24"/>
        </w:rPr>
        <w:t>REF</w:t>
      </w:r>
      <w:r w:rsidR="006E7C54">
        <w:rPr>
          <w:rFonts w:cs="Times New Roman"/>
          <w:b/>
          <w:snapToGrid w:val="0"/>
          <w:sz w:val="24"/>
        </w:rPr>
        <w:t>ERENCES</w:t>
      </w:r>
    </w:p>
    <w:sdt>
      <w:sdtPr>
        <w:rPr>
          <w:sz w:val="24"/>
        </w:rPr>
        <w:id w:val="-960341502"/>
        <w:placeholder>
          <w:docPart w:val="943FCFB5F299400BA1C775647BCD0FE1"/>
        </w:placeholder>
      </w:sdtPr>
      <w:sdtEndPr>
        <w:rPr>
          <w:color w:val="222222"/>
          <w:sz w:val="22"/>
          <w:szCs w:val="16"/>
        </w:rPr>
      </w:sdtEndPr>
      <w:sdtContent>
        <w:p w14:paraId="5A3549A9" w14:textId="6CB5ABD6" w:rsidR="00E46877" w:rsidRPr="00E46877" w:rsidRDefault="00E46877" w:rsidP="008E0BA0">
          <w:pPr>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Agustina, R. S., Mufti, A. M., Rahmawati, I., &amp; Fahrani, I. (2024). Analisis kecenderungan pembelian secara impulsif ditinjau dari sudut pandang Islam. Jurnal XYZ, 3(1).</w:t>
          </w:r>
        </w:p>
        <w:p w14:paraId="451B30EF" w14:textId="108E3179"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Al Hakim, R., Mustika, I., &amp; Yuliani, W. (2021). Validitas dan reliabilitas angket motivasi berprestasi. FOKUS (Kajian Bimbingan &amp; Konseling dalam Pendidikan), 4(4), 263–272. https://doi.org/10.22460/fokus.v4i4.7249</w:t>
          </w:r>
        </w:p>
        <w:p w14:paraId="59434427" w14:textId="3A0CA4D5"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Chen, H., &amp; Volpe, R. P. (1998). An analysis of personal financial literacy among college students. Financial Services Review, 7(2), 107–128.</w:t>
          </w:r>
        </w:p>
        <w:p w14:paraId="022CE542" w14:textId="624A4587"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Ghozali, I. (2018). Aplikasi analisis multivariate dengan program IBM SPSS 25. Semarang: Badan Penerbit Universitas Diponegoro.</w:t>
          </w:r>
        </w:p>
        <w:p w14:paraId="0002B35B" w14:textId="565A2641"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Islami, F., Rafidah, &amp; Lubis, P. A. (2023). Pengaruh penggunaan e-money dan sistem pembayaran Shopee Paylater terhadap perilaku konsumtif mahasiswa FEBI UIN Sulthan Thaha Saifuddin Jambi dalam perspektif syariah. INFOTECH Journal, 9(2), 339–344. https://doi.org/10.31949/infotech.v9i2.6072</w:t>
          </w:r>
        </w:p>
        <w:p w14:paraId="14AD20CB" w14:textId="059236C7"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Marsela. (2019). Kontrol diri: Definisi dan faktor. Journal of Innovative Counseling: Theory, Practice &amp; Research, 3(2), 65–69.</w:t>
          </w:r>
        </w:p>
        <w:p w14:paraId="4D0A3DD4" w14:textId="554C1A07"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Nasution, R. S., Sugianto, S., &amp; Dharma, B. (2023). Perilaku fear of missing out (FOMO) dalam konsumsi di kalangan mahasiswa FEBI UINSU ditinjau dalam perspektif maslahah. EKOMBIS REVIEW: Jurnal Ilmiah Ekonomi dan Bisnis, 11(2), 1997–2006.</w:t>
          </w:r>
        </w:p>
        <w:p w14:paraId="272F4226" w14:textId="638F5F0C"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Ningsih, D. N., &amp; Hidayat, C. W. (2017). Pengaruh strategi promosi dan social media terhadap minat beli. Jurnal Riset Mahasiswa Manajemen, 6(1), 1–6.</w:t>
          </w:r>
        </w:p>
        <w:p w14:paraId="14A6FBA8" w14:textId="0E3E4DC4"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OJK. (2022). Literasi keuangan. Retrieved from https://www.ojk.go.id/id/kanal/edukasi-dan-perlindungan-konsumen/Pages/literasi-keuangan.aspx</w:t>
          </w:r>
        </w:p>
        <w:p w14:paraId="59398F28" w14:textId="073A1C18"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Pernitan. (2024). Penggunaan layanan PayLater di Indonesia meningkat signifikan. Retrieved from [Lengkapi URL sumber resmi Anda]</w:t>
          </w:r>
        </w:p>
        <w:p w14:paraId="7E992136" w14:textId="5B54678F"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Praditya, I. I. (2024). OJK: Utang warga RI di PayLater capai Rp263,7 triliun per Agustus 2024. Retrieved from https://www.liputan6.com/bisnis/read/5736902/ojk-utang-warga-ri-di-paylater</w:t>
          </w:r>
        </w:p>
        <w:p w14:paraId="22C3F179" w14:textId="5015C48C"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Salsabila. (2023). Pengaruh literasi keuangan, pengendalian diri, dan pengaruh sosial terhadap perilaku konsumtif pengguna layanan PayLater [Skripsi, Universitas Islam Indonesia].</w:t>
          </w:r>
        </w:p>
        <w:p w14:paraId="502C4609" w14:textId="6E220267"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Sayoga. (2024). Pengertian PayLater, cara kerja, manfaat, dan bahayanya. Retrieved from https://pina.id/artikel/detail/pengertian-paylater-cara-kerja-manfaat-dan-bahayanya-nzpr63bdm1q</w:t>
          </w:r>
        </w:p>
        <w:p w14:paraId="660EAE6C" w14:textId="29C31790"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Sugiyono. (2019). Metode penelitian kuantitatif, kualitatif, dan R&amp;D. Bandung: Alfabeta.</w:t>
          </w:r>
        </w:p>
        <w:p w14:paraId="0F785BDC" w14:textId="3C6BC9C0"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t>Sunlife. (2024). What is consumptive? Recognize the characteristics, impact, and how to overcome it. Retrieved from https://www.sunlife.co.id/id/life-moments/building-a-family/what-is-consumptive-recognize-the-characteristics-impact-and-how-to-0vercome-it/</w:t>
          </w:r>
        </w:p>
        <w:p w14:paraId="29533AC0" w14:textId="0E27ADCF" w:rsidR="00E46877" w:rsidRPr="00E46877" w:rsidRDefault="00E46877" w:rsidP="008E0BA0">
          <w:pPr>
            <w:widowControl w:val="0"/>
            <w:spacing w:line="240" w:lineRule="auto"/>
            <w:ind w:left="720" w:hanging="720"/>
            <w:rPr>
              <w:rFonts w:eastAsia="Calibri" w:cs="Times New Roman"/>
              <w:color w:val="000000"/>
              <w:sz w:val="24"/>
              <w:lang w:val="id-ID" w:eastAsia="id-ID"/>
            </w:rPr>
          </w:pPr>
          <w:r w:rsidRPr="00E46877">
            <w:rPr>
              <w:rFonts w:eastAsia="Calibri" w:cs="Times New Roman"/>
              <w:color w:val="000000"/>
              <w:sz w:val="24"/>
              <w:lang w:val="id-ID" w:eastAsia="id-ID"/>
            </w:rPr>
            <w:lastRenderedPageBreak/>
            <w:t>Tjiptono, F. (2000). Strategi pemasaran. Yogyakarta: Andi.</w:t>
          </w:r>
        </w:p>
        <w:p w14:paraId="7901B3C2" w14:textId="77777777" w:rsidR="00E46877" w:rsidRPr="00E46877" w:rsidRDefault="00E46877" w:rsidP="008E0BA0">
          <w:pPr>
            <w:widowControl w:val="0"/>
            <w:spacing w:line="240" w:lineRule="auto"/>
            <w:ind w:left="720" w:hanging="720"/>
            <w:rPr>
              <w:rFonts w:eastAsia="Times New Roman" w:cs="Times New Roman"/>
              <w:color w:val="000000"/>
              <w:sz w:val="32"/>
              <w:szCs w:val="32"/>
              <w:lang w:eastAsia="en-ID"/>
            </w:rPr>
          </w:pPr>
          <w:r w:rsidRPr="00E46877">
            <w:rPr>
              <w:rFonts w:eastAsia="Calibri" w:cs="Times New Roman"/>
              <w:color w:val="000000"/>
              <w:sz w:val="24"/>
              <w:lang w:val="id-ID" w:eastAsia="id-ID"/>
            </w:rPr>
            <w:t>Utari, P. H. (2024). Wow! 143,7 juta orang Indonesia pakai PayLater hingga Juni 2024. Retrieved from https://finansial.bisnis.com/read/20240825/563/1793817/wow-1437-juta-orang-indonesia-pakai-paylater</w:t>
          </w:r>
        </w:p>
        <w:p w14:paraId="7CA59111" w14:textId="515A1BC7" w:rsidR="00B54908" w:rsidRDefault="005E4B3C" w:rsidP="008E0BA0">
          <w:pPr>
            <w:shd w:val="clear" w:color="auto" w:fill="FFFFFF"/>
            <w:spacing w:line="240" w:lineRule="auto"/>
            <w:rPr>
              <w:color w:val="222222"/>
              <w:sz w:val="22"/>
              <w:szCs w:val="16"/>
            </w:rPr>
          </w:pPr>
        </w:p>
      </w:sdtContent>
    </w:sdt>
    <w:p w14:paraId="562A0982" w14:textId="77777777" w:rsidR="00B744C8" w:rsidRDefault="00B744C8" w:rsidP="008E0BA0">
      <w:pPr>
        <w:spacing w:line="240" w:lineRule="auto"/>
        <w:rPr>
          <w:rFonts w:cs="Times New Roman"/>
          <w:sz w:val="32"/>
        </w:rPr>
      </w:pPr>
    </w:p>
    <w:sectPr w:rsidR="00B744C8" w:rsidSect="00A32357">
      <w:type w:val="continuous"/>
      <w:pgSz w:w="11900" w:h="16840"/>
      <w:pgMar w:top="1418" w:right="1134" w:bottom="1418" w:left="1418" w:header="567" w:footer="851" w:gutter="0"/>
      <w:cols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60B4C" w14:textId="77777777" w:rsidR="005E4B3C" w:rsidRDefault="005E4B3C" w:rsidP="00F94815">
      <w:r>
        <w:separator/>
      </w:r>
    </w:p>
  </w:endnote>
  <w:endnote w:type="continuationSeparator" w:id="0">
    <w:p w14:paraId="15DB3A1A" w14:textId="77777777" w:rsidR="005E4B3C" w:rsidRDefault="005E4B3C"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198797"/>
      <w:docPartObj>
        <w:docPartGallery w:val="Page Numbers (Bottom of Page)"/>
        <w:docPartUnique/>
      </w:docPartObj>
    </w:sdtPr>
    <w:sdtEndPr>
      <w:rPr>
        <w:noProof/>
      </w:rPr>
    </w:sdtEndPr>
    <w:sdtContent>
      <w:p w14:paraId="6DA283C4" w14:textId="0B953774" w:rsidR="00BC5488" w:rsidRDefault="00BC5488">
        <w:pPr>
          <w:pStyle w:val="Footer"/>
        </w:pPr>
        <w:r>
          <w:fldChar w:fldCharType="begin"/>
        </w:r>
        <w:r>
          <w:instrText xml:space="preserve"> PAGE   \* MERGEFORMAT </w:instrText>
        </w:r>
        <w:r>
          <w:fldChar w:fldCharType="separate"/>
        </w:r>
        <w:r>
          <w:rPr>
            <w:noProof/>
          </w:rPr>
          <w:t>2</w:t>
        </w:r>
        <w:r>
          <w:rPr>
            <w:noProof/>
          </w:rPr>
          <w:fldChar w:fldCharType="end"/>
        </w:r>
      </w:p>
    </w:sdtContent>
  </w:sdt>
  <w:p w14:paraId="2C245435" w14:textId="34BA6431" w:rsidR="00BD637C" w:rsidRDefault="00BD637C" w:rsidP="00D40B2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322496"/>
      <w:docPartObj>
        <w:docPartGallery w:val="Page Numbers (Bottom of Page)"/>
        <w:docPartUnique/>
      </w:docPartObj>
    </w:sdtPr>
    <w:sdtEndPr>
      <w:rPr>
        <w:noProof/>
      </w:rPr>
    </w:sdtEndPr>
    <w:sdtContent>
      <w:p w14:paraId="099B20CB" w14:textId="541024FF" w:rsidR="00BC5488" w:rsidRDefault="00BC54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58530" w14:textId="77777777" w:rsidR="00BD637C" w:rsidRDefault="00BD637C" w:rsidP="00570E9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F689" w14:textId="3B6B4E7B" w:rsidR="00BD637C" w:rsidRPr="00677457" w:rsidRDefault="00BD637C" w:rsidP="003A0B3F">
    <w:pPr>
      <w:pStyle w:val="Footer"/>
      <w:tabs>
        <w:tab w:val="clear" w:pos="9360"/>
        <w:tab w:val="right" w:pos="9915"/>
      </w:tabs>
      <w:rPr>
        <w:sz w:val="16"/>
      </w:rPr>
    </w:pPr>
    <w:r w:rsidRPr="00677457">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65B9" w14:textId="77777777" w:rsidR="005E4B3C" w:rsidRDefault="005E4B3C" w:rsidP="00F94815">
      <w:r>
        <w:separator/>
      </w:r>
    </w:p>
  </w:footnote>
  <w:footnote w:type="continuationSeparator" w:id="0">
    <w:p w14:paraId="011FBDBF" w14:textId="77777777" w:rsidR="005E4B3C" w:rsidRDefault="005E4B3C"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58EB" w14:textId="048FD6C8" w:rsidR="00BD637C" w:rsidRPr="00E03503" w:rsidRDefault="00BD637C" w:rsidP="00E03503">
    <w:pPr>
      <w:pStyle w:val="Header"/>
      <w:jc w:val="center"/>
      <w:rPr>
        <w:rFonts w:cs="Times New Roman"/>
        <w:smallCaps/>
        <w:sz w:val="16"/>
        <w:szCs w:val="16"/>
      </w:rPr>
    </w:pPr>
    <w:r>
      <w:rPr>
        <w:rFonts w:cs="Times New Roman"/>
        <w:smallCaps/>
        <w:sz w:val="16"/>
        <w:szCs w:val="16"/>
      </w:rPr>
      <w:t>Authors</w:t>
    </w:r>
    <w:r w:rsidRPr="000048E7">
      <w:rPr>
        <w:rFonts w:cs="Times New Roman"/>
        <w:smallCaps/>
        <w:sz w:val="16"/>
        <w:szCs w:val="16"/>
      </w:rPr>
      <w:t xml:space="preserve"> / </w:t>
    </w:r>
    <w:r>
      <w:rPr>
        <w:rFonts w:cs="Times New Roman"/>
        <w:smallCaps/>
        <w:sz w:val="16"/>
        <w:szCs w:val="16"/>
      </w:rPr>
      <w:t>Primanomics : Jurnal Ekonomi dan Bisnis</w:t>
    </w:r>
    <w:r w:rsidRPr="000048E7">
      <w:rPr>
        <w:rFonts w:cs="Times New Roman"/>
        <w:smallCaps/>
        <w:sz w:val="16"/>
        <w:szCs w:val="16"/>
      </w:rPr>
      <w:t xml:space="preserve"> - Vol. </w:t>
    </w:r>
    <w:r>
      <w:rPr>
        <w:rFonts w:cs="Times New Roman"/>
        <w:smallCaps/>
        <w:sz w:val="16"/>
        <w:szCs w:val="16"/>
      </w:rPr>
      <w:t>xx</w:t>
    </w:r>
    <w:r>
      <w:rPr>
        <w:rFonts w:cs="Times New Roman"/>
        <w:smallCaps/>
        <w:sz w:val="16"/>
        <w:szCs w:val="16"/>
        <w:lang w:val="id-ID"/>
      </w:rPr>
      <w:t xml:space="preserve">. </w:t>
    </w:r>
    <w:r w:rsidRPr="000048E7">
      <w:rPr>
        <w:rFonts w:cs="Times New Roman"/>
        <w:smallCaps/>
        <w:sz w:val="16"/>
        <w:szCs w:val="16"/>
      </w:rPr>
      <w:t xml:space="preserve">No. </w:t>
    </w:r>
    <w:r>
      <w:rPr>
        <w:rFonts w:cs="Times New Roman"/>
        <w:smallCaps/>
        <w:sz w:val="16"/>
        <w:szCs w:val="16"/>
      </w:rPr>
      <w:t>xx</w:t>
    </w:r>
    <w:r w:rsidRPr="000048E7">
      <w:rPr>
        <w:rFonts w:cs="Times New Roman"/>
        <w:smallCaps/>
        <w:sz w:val="16"/>
        <w:szCs w:val="16"/>
        <w:lang w:val="id-ID"/>
      </w:rPr>
      <w:t xml:space="preserve"> </w:t>
    </w:r>
    <w:r w:rsidRPr="000048E7">
      <w:rPr>
        <w:rFonts w:cs="Times New Roman"/>
        <w:smallCaps/>
        <w:sz w:val="16"/>
        <w:szCs w:val="16"/>
      </w:rPr>
      <w:t>(</w:t>
    </w:r>
    <w:r>
      <w:rPr>
        <w:rFonts w:cs="Times New Roman"/>
        <w:smallCaps/>
        <w:sz w:val="16"/>
        <w:szCs w:val="16"/>
      </w:rPr>
      <w:t>20xx</w:t>
    </w:r>
    <w:r w:rsidRPr="000048E7">
      <w:rPr>
        <w:rFonts w:cs="Times New Roman"/>
        <w:smallCap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01DA" w14:textId="32CD4173" w:rsidR="00BD637C" w:rsidRPr="001E0F32" w:rsidRDefault="00BD637C" w:rsidP="0001741B">
    <w:pPr>
      <w:pStyle w:val="Header"/>
      <w:jc w:val="center"/>
      <w:rPr>
        <w:rFonts w:asciiTheme="majorHAnsi" w:hAnsiTheme="majorHAnsi" w:cstheme="majorHAnsi"/>
        <w:smallCaps/>
        <w:sz w:val="22"/>
        <w:szCs w:val="22"/>
      </w:rPr>
    </w:pPr>
    <w:proofErr w:type="gramStart"/>
    <w:r w:rsidRPr="001E0F32">
      <w:rPr>
        <w:rFonts w:asciiTheme="majorHAnsi" w:hAnsiTheme="majorHAnsi" w:cstheme="majorHAnsi"/>
        <w:b/>
        <w:smallCaps/>
        <w:sz w:val="22"/>
        <w:szCs w:val="22"/>
      </w:rPr>
      <w:t>PRIMANOMICS</w:t>
    </w:r>
    <w:r>
      <w:rPr>
        <w:rFonts w:asciiTheme="majorHAnsi" w:hAnsiTheme="majorHAnsi" w:cstheme="majorHAnsi"/>
        <w:b/>
        <w:smallCaps/>
        <w:sz w:val="22"/>
        <w:szCs w:val="22"/>
      </w:rPr>
      <w:t xml:space="preserve"> :</w:t>
    </w:r>
    <w:proofErr w:type="gramEnd"/>
    <w:r>
      <w:rPr>
        <w:rFonts w:asciiTheme="majorHAnsi" w:hAnsiTheme="majorHAnsi" w:cstheme="majorHAnsi"/>
        <w:b/>
        <w:smallCaps/>
        <w:sz w:val="22"/>
        <w:szCs w:val="22"/>
      </w:rPr>
      <w:t xml:space="preserve"> Jurnal Ekonomi dan Bisnis</w:t>
    </w:r>
    <w:r w:rsidRPr="001E0F32">
      <w:rPr>
        <w:rFonts w:asciiTheme="majorHAnsi" w:hAnsiTheme="majorHAnsi" w:cstheme="majorHAnsi"/>
        <w:smallCaps/>
        <w:sz w:val="22"/>
        <w:szCs w:val="22"/>
      </w:rPr>
      <w:t xml:space="preserve"> - Vol. </w:t>
    </w:r>
    <w:r w:rsidR="004F53DD">
      <w:rPr>
        <w:rFonts w:asciiTheme="majorHAnsi" w:hAnsiTheme="majorHAnsi" w:cstheme="majorHAnsi"/>
        <w:smallCaps/>
        <w:sz w:val="22"/>
        <w:szCs w:val="22"/>
      </w:rPr>
      <w:t>24</w:t>
    </w:r>
    <w:r w:rsidRPr="001E0F32">
      <w:rPr>
        <w:rFonts w:asciiTheme="majorHAnsi" w:hAnsiTheme="majorHAnsi" w:cstheme="majorHAnsi"/>
        <w:smallCaps/>
        <w:sz w:val="22"/>
        <w:szCs w:val="22"/>
        <w:lang w:val="id-ID"/>
      </w:rPr>
      <w:t xml:space="preserve">. </w:t>
    </w:r>
    <w:r w:rsidRPr="001E0F32">
      <w:rPr>
        <w:rFonts w:asciiTheme="majorHAnsi" w:hAnsiTheme="majorHAnsi" w:cstheme="majorHAnsi"/>
        <w:smallCaps/>
        <w:sz w:val="22"/>
        <w:szCs w:val="22"/>
      </w:rPr>
      <w:t xml:space="preserve">No. </w:t>
    </w:r>
    <w:r w:rsidR="004F53DD">
      <w:rPr>
        <w:rFonts w:asciiTheme="majorHAnsi" w:hAnsiTheme="majorHAnsi" w:cstheme="majorHAnsi"/>
        <w:smallCaps/>
        <w:sz w:val="22"/>
        <w:szCs w:val="22"/>
      </w:rPr>
      <w:t>1</w:t>
    </w:r>
    <w:r w:rsidRPr="001E0F32">
      <w:rPr>
        <w:rFonts w:asciiTheme="majorHAnsi" w:hAnsiTheme="majorHAnsi" w:cstheme="majorHAnsi"/>
        <w:smallCaps/>
        <w:sz w:val="22"/>
        <w:szCs w:val="22"/>
        <w:lang w:val="id-ID"/>
      </w:rPr>
      <w:t xml:space="preserve"> </w:t>
    </w:r>
    <w:r w:rsidRPr="001E0F32">
      <w:rPr>
        <w:rFonts w:asciiTheme="majorHAnsi" w:hAnsiTheme="majorHAnsi" w:cstheme="majorHAnsi"/>
        <w:smallCaps/>
        <w:sz w:val="22"/>
        <w:szCs w:val="22"/>
      </w:rPr>
      <w:t>(20</w:t>
    </w:r>
    <w:r w:rsidR="004F53DD">
      <w:rPr>
        <w:rFonts w:asciiTheme="majorHAnsi" w:hAnsiTheme="majorHAnsi" w:cstheme="majorHAnsi"/>
        <w:smallCaps/>
        <w:sz w:val="22"/>
        <w:szCs w:val="22"/>
      </w:rPr>
      <w:t>26</w:t>
    </w:r>
    <w:r w:rsidRPr="001E0F32">
      <w:rPr>
        <w:rFonts w:asciiTheme="majorHAnsi" w:hAnsiTheme="majorHAnsi" w:cstheme="majorHAnsi"/>
        <w:smallCaps/>
        <w:sz w:val="22"/>
        <w:szCs w:val="22"/>
      </w:rPr>
      <w:t xml:space="preserve">) </w:t>
    </w:r>
  </w:p>
  <w:p w14:paraId="44C2F883" w14:textId="77777777" w:rsidR="00BD637C" w:rsidRPr="001E0F32" w:rsidRDefault="00BD637C" w:rsidP="0001741B">
    <w:pPr>
      <w:pStyle w:val="Header"/>
      <w:jc w:val="center"/>
      <w:rPr>
        <w:rFonts w:asciiTheme="majorHAnsi" w:hAnsiTheme="majorHAnsi" w:cstheme="majorHAnsi"/>
        <w:sz w:val="22"/>
        <w:szCs w:val="22"/>
      </w:rPr>
    </w:pPr>
    <w:r w:rsidRPr="001E0F32">
      <w:rPr>
        <w:rFonts w:asciiTheme="majorHAnsi" w:hAnsiTheme="majorHAnsi" w:cstheme="majorHAnsi"/>
        <w:sz w:val="22"/>
        <w:szCs w:val="22"/>
      </w:rPr>
      <w:t xml:space="preserve">Versi Online Tersedia di : </w:t>
    </w:r>
    <w:hyperlink r:id="rId1" w:history="1">
      <w:r w:rsidRPr="001E0F32">
        <w:rPr>
          <w:rStyle w:val="Hyperlink"/>
          <w:rFonts w:asciiTheme="majorHAnsi" w:hAnsiTheme="majorHAnsi" w:cstheme="majorHAnsi"/>
          <w:sz w:val="22"/>
          <w:szCs w:val="22"/>
        </w:rPr>
        <w:t>https://jurnal.ubd.ac.id/index.php/ds</w:t>
      </w:r>
    </w:hyperlink>
  </w:p>
  <w:p w14:paraId="06C49E39" w14:textId="7D90B3F6" w:rsidR="00BD637C" w:rsidRDefault="00BD637C" w:rsidP="0001741B">
    <w:pPr>
      <w:pStyle w:val="Header"/>
      <w:jc w:val="center"/>
      <w:rPr>
        <w:rFonts w:asciiTheme="majorHAnsi" w:hAnsiTheme="majorHAnsi" w:cstheme="majorHAnsi"/>
        <w:sz w:val="22"/>
        <w:szCs w:val="22"/>
      </w:rPr>
    </w:pPr>
    <w:r w:rsidRPr="001E0F32">
      <w:rPr>
        <w:rFonts w:asciiTheme="majorHAnsi" w:hAnsiTheme="majorHAnsi" w:cstheme="majorHAnsi"/>
        <w:sz w:val="22"/>
        <w:szCs w:val="22"/>
      </w:rPr>
      <w:t xml:space="preserve">| </w:t>
    </w:r>
    <w:r w:rsidRPr="001E0F32">
      <w:rPr>
        <w:rFonts w:asciiTheme="majorHAnsi" w:hAnsiTheme="majorHAnsi" w:cstheme="majorHAnsi"/>
        <w:color w:val="000000"/>
        <w:sz w:val="22"/>
        <w:szCs w:val="22"/>
        <w:shd w:val="clear" w:color="auto" w:fill="FFFFFF"/>
      </w:rPr>
      <w:t>1412-632X</w:t>
    </w:r>
    <w:r w:rsidRPr="001E0F32">
      <w:rPr>
        <w:rFonts w:asciiTheme="majorHAnsi" w:hAnsiTheme="majorHAnsi" w:cstheme="majorHAnsi"/>
        <w:sz w:val="22"/>
        <w:szCs w:val="22"/>
      </w:rPr>
      <w:t xml:space="preserve"> (Cetak) | </w:t>
    </w:r>
    <w:r w:rsidRPr="001E0F32">
      <w:rPr>
        <w:rFonts w:asciiTheme="majorHAnsi" w:hAnsiTheme="majorHAnsi" w:cstheme="majorHAnsi"/>
        <w:color w:val="000000"/>
        <w:sz w:val="22"/>
        <w:szCs w:val="22"/>
        <w:shd w:val="clear" w:color="auto" w:fill="FFFFFF"/>
      </w:rPr>
      <w:t>2614-6789</w:t>
    </w:r>
    <w:r w:rsidRPr="001E0F32">
      <w:rPr>
        <w:rFonts w:asciiTheme="majorHAnsi" w:hAnsiTheme="majorHAnsi" w:cstheme="majorHAnsi"/>
        <w:sz w:val="22"/>
        <w:szCs w:val="22"/>
      </w:rPr>
      <w:t xml:space="preserve"> (Online) |</w:t>
    </w:r>
  </w:p>
  <w:p w14:paraId="3354F0A2" w14:textId="77777777" w:rsidR="00BD637C" w:rsidRPr="001E0F32" w:rsidRDefault="00BD637C" w:rsidP="0001741B">
    <w:pPr>
      <w:pStyle w:val="Header"/>
      <w:jc w:val="center"/>
      <w:rPr>
        <w:rFonts w:asciiTheme="majorHAnsi" w:hAnsiTheme="majorHAnsi" w:cstheme="majorHAnsi"/>
        <w:sz w:val="22"/>
        <w:szCs w:val="22"/>
      </w:rPr>
    </w:pPr>
  </w:p>
  <w:p w14:paraId="7BF4F064" w14:textId="00E72F59" w:rsidR="00BD637C" w:rsidRPr="0001741B" w:rsidRDefault="00BD637C" w:rsidP="00017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ED3B" w14:textId="77777777" w:rsidR="00BD637C" w:rsidRPr="000048E7" w:rsidRDefault="00BD637C" w:rsidP="00E03503">
    <w:pPr>
      <w:pStyle w:val="Header"/>
      <w:jc w:val="center"/>
      <w:rPr>
        <w:sz w:val="16"/>
        <w:szCs w:val="16"/>
      </w:rPr>
    </w:pPr>
    <w:r>
      <w:rPr>
        <w:rFonts w:cs="Times New Roman"/>
        <w:smallCaps/>
        <w:sz w:val="16"/>
        <w:szCs w:val="16"/>
        <w:lang w:val="id-ID"/>
      </w:rPr>
      <w:t>First Author</w:t>
    </w:r>
    <w:r w:rsidRPr="000048E7">
      <w:rPr>
        <w:rFonts w:cs="Times New Roman"/>
        <w:smallCaps/>
        <w:sz w:val="16"/>
        <w:szCs w:val="16"/>
      </w:rPr>
      <w:t xml:space="preserve"> / Jurnal </w:t>
    </w:r>
    <w:r>
      <w:rPr>
        <w:rFonts w:cs="Times New Roman"/>
        <w:smallCaps/>
        <w:sz w:val="16"/>
        <w:szCs w:val="16"/>
      </w:rPr>
      <w:t>TECH-E</w:t>
    </w:r>
    <w:r w:rsidRPr="000048E7">
      <w:rPr>
        <w:rFonts w:cs="Times New Roman"/>
        <w:smallCaps/>
        <w:sz w:val="16"/>
        <w:szCs w:val="16"/>
      </w:rPr>
      <w:t xml:space="preserve"> - Vol. </w:t>
    </w:r>
    <w:r>
      <w:rPr>
        <w:rFonts w:cs="Times New Roman"/>
        <w:smallCaps/>
        <w:sz w:val="16"/>
        <w:szCs w:val="16"/>
        <w:lang w:val="id-ID"/>
      </w:rPr>
      <w:t xml:space="preserve">X. </w:t>
    </w:r>
    <w:r w:rsidRPr="000048E7">
      <w:rPr>
        <w:rFonts w:cs="Times New Roman"/>
        <w:smallCaps/>
        <w:sz w:val="16"/>
        <w:szCs w:val="16"/>
      </w:rPr>
      <w:t xml:space="preserve">No. </w:t>
    </w:r>
    <w:r>
      <w:rPr>
        <w:rFonts w:cs="Times New Roman"/>
        <w:smallCaps/>
        <w:sz w:val="16"/>
        <w:szCs w:val="16"/>
        <w:lang w:val="id-ID"/>
      </w:rPr>
      <w:t>X</w:t>
    </w:r>
    <w:r w:rsidRPr="000048E7">
      <w:rPr>
        <w:rFonts w:cs="Times New Roman"/>
        <w:smallCaps/>
        <w:sz w:val="16"/>
        <w:szCs w:val="16"/>
        <w:lang w:val="id-ID"/>
      </w:rPr>
      <w:t xml:space="preserve"> </w:t>
    </w:r>
    <w:r w:rsidRPr="000048E7">
      <w:rPr>
        <w:rFonts w:cs="Times New Roman"/>
        <w:smallCaps/>
        <w:sz w:val="16"/>
        <w:szCs w:val="16"/>
      </w:rPr>
      <w:t>(</w:t>
    </w:r>
    <w:r>
      <w:rPr>
        <w:rFonts w:cs="Times New Roman"/>
        <w:smallCaps/>
        <w:sz w:val="16"/>
        <w:szCs w:val="16"/>
        <w:lang w:val="id-ID"/>
      </w:rPr>
      <w:t>XXXX</w:t>
    </w:r>
    <w:r w:rsidRPr="000048E7">
      <w:rPr>
        <w:rFonts w:cs="Times New Roman"/>
        <w:smallCaps/>
        <w:sz w:val="16"/>
        <w:szCs w:val="16"/>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29114" w14:textId="349D93CD" w:rsidR="00BD637C" w:rsidRPr="000048E7" w:rsidRDefault="00BD637C" w:rsidP="00DB120E">
    <w:pPr>
      <w:pStyle w:val="Header"/>
      <w:jc w:val="center"/>
      <w:rPr>
        <w:sz w:val="16"/>
        <w:szCs w:val="16"/>
      </w:rPr>
    </w:pPr>
    <w:r>
      <w:rPr>
        <w:rFonts w:cs="Times New Roman"/>
        <w:smallCaps/>
        <w:sz w:val="16"/>
        <w:szCs w:val="16"/>
      </w:rPr>
      <w:t>authors</w:t>
    </w:r>
    <w:r w:rsidRPr="000048E7">
      <w:rPr>
        <w:rFonts w:cs="Times New Roman"/>
        <w:smallCaps/>
        <w:sz w:val="16"/>
        <w:szCs w:val="16"/>
      </w:rPr>
      <w:t xml:space="preserve"> / </w:t>
    </w:r>
    <w:proofErr w:type="gramStart"/>
    <w:r w:rsidRPr="00734FB9">
      <w:rPr>
        <w:rFonts w:cs="Times New Roman"/>
        <w:b/>
        <w:smallCaps/>
        <w:sz w:val="16"/>
        <w:szCs w:val="16"/>
      </w:rPr>
      <w:t>primanomis</w:t>
    </w:r>
    <w:r>
      <w:rPr>
        <w:rFonts w:cs="Times New Roman"/>
        <w:smallCaps/>
        <w:sz w:val="16"/>
        <w:szCs w:val="16"/>
      </w:rPr>
      <w:t xml:space="preserve"> :</w:t>
    </w:r>
    <w:proofErr w:type="gramEnd"/>
    <w:r>
      <w:rPr>
        <w:rFonts w:cs="Times New Roman"/>
        <w:smallCaps/>
        <w:sz w:val="16"/>
        <w:szCs w:val="16"/>
      </w:rPr>
      <w:t xml:space="preserve"> jurnal ekonomi dan bisnis</w:t>
    </w:r>
    <w:r w:rsidRPr="000048E7">
      <w:rPr>
        <w:rFonts w:cs="Times New Roman"/>
        <w:smallCaps/>
        <w:sz w:val="16"/>
        <w:szCs w:val="16"/>
      </w:rPr>
      <w:t xml:space="preserve"> - Vol. </w:t>
    </w:r>
    <w:r w:rsidR="004F53DD">
      <w:rPr>
        <w:rFonts w:cs="Times New Roman"/>
        <w:smallCaps/>
        <w:sz w:val="16"/>
        <w:szCs w:val="16"/>
      </w:rPr>
      <w:t>24</w:t>
    </w:r>
    <w:r>
      <w:rPr>
        <w:rFonts w:cs="Times New Roman"/>
        <w:smallCaps/>
        <w:sz w:val="16"/>
        <w:szCs w:val="16"/>
        <w:lang w:val="id-ID"/>
      </w:rPr>
      <w:t xml:space="preserve">. </w:t>
    </w:r>
    <w:r w:rsidRPr="000048E7">
      <w:rPr>
        <w:rFonts w:cs="Times New Roman"/>
        <w:smallCaps/>
        <w:sz w:val="16"/>
        <w:szCs w:val="16"/>
      </w:rPr>
      <w:t xml:space="preserve">No. </w:t>
    </w:r>
    <w:r w:rsidR="004F53DD">
      <w:rPr>
        <w:rFonts w:cs="Times New Roman"/>
        <w:smallCaps/>
        <w:sz w:val="16"/>
        <w:szCs w:val="16"/>
      </w:rPr>
      <w:t>1</w:t>
    </w:r>
    <w:r w:rsidRPr="000048E7">
      <w:rPr>
        <w:rFonts w:cs="Times New Roman"/>
        <w:smallCaps/>
        <w:sz w:val="16"/>
        <w:szCs w:val="16"/>
        <w:lang w:val="id-ID"/>
      </w:rPr>
      <w:t xml:space="preserve"> </w:t>
    </w:r>
    <w:r w:rsidRPr="000048E7">
      <w:rPr>
        <w:rFonts w:cs="Times New Roman"/>
        <w:smallCaps/>
        <w:sz w:val="16"/>
        <w:szCs w:val="16"/>
      </w:rPr>
      <w:t>(</w:t>
    </w:r>
    <w:r>
      <w:rPr>
        <w:rFonts w:cs="Times New Roman"/>
        <w:smallCaps/>
        <w:sz w:val="16"/>
        <w:szCs w:val="16"/>
      </w:rPr>
      <w:t>20</w:t>
    </w:r>
    <w:r w:rsidR="004F53DD">
      <w:rPr>
        <w:rFonts w:cs="Times New Roman"/>
        <w:smallCaps/>
        <w:sz w:val="16"/>
        <w:szCs w:val="16"/>
      </w:rPr>
      <w:t>26</w:t>
    </w:r>
    <w:r w:rsidRPr="000048E7">
      <w:rPr>
        <w:rFonts w:cs="Times New Roman"/>
        <w:smallCaps/>
        <w:sz w:val="16"/>
        <w:szCs w:val="16"/>
      </w:rPr>
      <w:t xml:space="preserve">) </w:t>
    </w:r>
  </w:p>
  <w:p w14:paraId="21D9FED5" w14:textId="07FAAAAE" w:rsidR="00BD637C" w:rsidRPr="00DB120E" w:rsidRDefault="00BD637C" w:rsidP="00DB1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5593286"/>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1E210607"/>
    <w:multiLevelType w:val="multilevel"/>
    <w:tmpl w:val="7180D2DA"/>
    <w:lvl w:ilvl="0">
      <w:start w:val="1"/>
      <w:numFmt w:val="upp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617C6"/>
    <w:multiLevelType w:val="hybridMultilevel"/>
    <w:tmpl w:val="687CB2D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6E145EF"/>
    <w:multiLevelType w:val="hybridMultilevel"/>
    <w:tmpl w:val="3432F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D35F8"/>
    <w:multiLevelType w:val="hybridMultilevel"/>
    <w:tmpl w:val="FC8E901E"/>
    <w:lvl w:ilvl="0" w:tplc="82569E3C">
      <w:numFmt w:val="bullet"/>
      <w:lvlText w:val="-"/>
      <w:lvlJc w:val="left"/>
      <w:pPr>
        <w:ind w:left="1785" w:hanging="360"/>
      </w:pPr>
      <w:rPr>
        <w:rFonts w:ascii="Times New Roman" w:eastAsiaTheme="minorHAnsi" w:hAnsi="Times New Roman"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A0F476C"/>
    <w:multiLevelType w:val="multilevel"/>
    <w:tmpl w:val="E5F20D92"/>
    <w:lvl w:ilvl="0">
      <w:start w:val="1"/>
      <w:numFmt w:val="upp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5"/>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6B36EF"/>
    <w:multiLevelType w:val="hybridMultilevel"/>
    <w:tmpl w:val="5E86B7FE"/>
    <w:lvl w:ilvl="0" w:tplc="0409000F">
      <w:start w:val="1"/>
      <w:numFmt w:val="decimal"/>
      <w:lvlText w:val="%1."/>
      <w:lvlJc w:val="left"/>
      <w:pPr>
        <w:tabs>
          <w:tab w:val="num" w:pos="720"/>
        </w:tabs>
        <w:ind w:left="720" w:hanging="360"/>
      </w:pPr>
      <w:rPr>
        <w:rFonts w:hint="default"/>
      </w:rPr>
    </w:lvl>
    <w:lvl w:ilvl="1" w:tplc="2DF69A5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588F"/>
    <w:multiLevelType w:val="hybridMultilevel"/>
    <w:tmpl w:val="7D56D2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4142A3C"/>
    <w:multiLevelType w:val="hybridMultilevel"/>
    <w:tmpl w:val="144E3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F70163"/>
    <w:multiLevelType w:val="hybridMultilevel"/>
    <w:tmpl w:val="A8AE87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412C9"/>
    <w:multiLevelType w:val="multilevel"/>
    <w:tmpl w:val="C5FE3D3A"/>
    <w:lvl w:ilvl="0">
      <w:start w:val="1"/>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223086"/>
    <w:multiLevelType w:val="hybridMultilevel"/>
    <w:tmpl w:val="85AA6D3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584C21"/>
    <w:multiLevelType w:val="hybridMultilevel"/>
    <w:tmpl w:val="C53E74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8971BE0"/>
    <w:multiLevelType w:val="hybridMultilevel"/>
    <w:tmpl w:val="01440A48"/>
    <w:lvl w:ilvl="0" w:tplc="12CEBCC2">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597E54"/>
    <w:multiLevelType w:val="multilevel"/>
    <w:tmpl w:val="64D0D642"/>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8870010"/>
    <w:multiLevelType w:val="multilevel"/>
    <w:tmpl w:val="DEFA9E4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C81A1B"/>
    <w:multiLevelType w:val="hybridMultilevel"/>
    <w:tmpl w:val="34FC1D30"/>
    <w:lvl w:ilvl="0" w:tplc="28909BE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4528C2"/>
    <w:multiLevelType w:val="multilevel"/>
    <w:tmpl w:val="96E692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4F24B4"/>
    <w:multiLevelType w:val="hybridMultilevel"/>
    <w:tmpl w:val="90D815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76350"/>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96346ED"/>
    <w:multiLevelType w:val="hybridMultilevel"/>
    <w:tmpl w:val="50AC6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8E0E31"/>
    <w:multiLevelType w:val="multilevel"/>
    <w:tmpl w:val="5FA6DEB8"/>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B6452F"/>
    <w:multiLevelType w:val="multilevel"/>
    <w:tmpl w:val="31BC77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73A723C9"/>
    <w:multiLevelType w:val="hybridMultilevel"/>
    <w:tmpl w:val="8230F2F4"/>
    <w:lvl w:ilvl="0" w:tplc="9604A99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762D67CC"/>
    <w:multiLevelType w:val="multilevel"/>
    <w:tmpl w:val="64D0D642"/>
    <w:lvl w:ilvl="0">
      <w:start w:val="1"/>
      <w:numFmt w:val="bullet"/>
      <w:lvlText w:val=""/>
      <w:lvlJc w:val="left"/>
      <w:pPr>
        <w:tabs>
          <w:tab w:val="num" w:pos="720"/>
        </w:tabs>
        <w:ind w:left="72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A130B91"/>
    <w:multiLevelType w:val="multilevel"/>
    <w:tmpl w:val="71C2B40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D5165D4"/>
    <w:multiLevelType w:val="multilevel"/>
    <w:tmpl w:val="A4AAA1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430466"/>
    <w:multiLevelType w:val="hybridMultilevel"/>
    <w:tmpl w:val="BE88F78A"/>
    <w:lvl w:ilvl="0" w:tplc="12D84FD4">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9"/>
  </w:num>
  <w:num w:numId="2">
    <w:abstractNumId w:val="7"/>
  </w:num>
  <w:num w:numId="3">
    <w:abstractNumId w:val="25"/>
  </w:num>
  <w:num w:numId="4">
    <w:abstractNumId w:val="6"/>
  </w:num>
  <w:num w:numId="5">
    <w:abstractNumId w:val="1"/>
  </w:num>
  <w:num w:numId="6">
    <w:abstractNumId w:val="9"/>
  </w:num>
  <w:num w:numId="7">
    <w:abstractNumId w:val="22"/>
  </w:num>
  <w:num w:numId="8">
    <w:abstractNumId w:val="34"/>
  </w:num>
  <w:num w:numId="9">
    <w:abstractNumId w:val="9"/>
  </w:num>
  <w:num w:numId="10">
    <w:abstractNumId w:val="26"/>
  </w:num>
  <w:num w:numId="11">
    <w:abstractNumId w:val="9"/>
  </w:num>
  <w:num w:numId="12">
    <w:abstractNumId w:val="9"/>
  </w:num>
  <w:num w:numId="13">
    <w:abstractNumId w:val="12"/>
  </w:num>
  <w:num w:numId="14">
    <w:abstractNumId w:val="17"/>
  </w:num>
  <w:num w:numId="15">
    <w:abstractNumId w:val="32"/>
  </w:num>
  <w:num w:numId="16">
    <w:abstractNumId w:val="29"/>
  </w:num>
  <w:num w:numId="17">
    <w:abstractNumId w:val="27"/>
  </w:num>
  <w:num w:numId="18">
    <w:abstractNumId w:val="3"/>
  </w:num>
  <w:num w:numId="19">
    <w:abstractNumId w:val="16"/>
  </w:num>
  <w:num w:numId="20">
    <w:abstractNumId w:val="11"/>
  </w:num>
  <w:num w:numId="21">
    <w:abstractNumId w:val="33"/>
  </w:num>
  <w:num w:numId="22">
    <w:abstractNumId w:val="23"/>
  </w:num>
  <w:num w:numId="23">
    <w:abstractNumId w:val="14"/>
  </w:num>
  <w:num w:numId="24">
    <w:abstractNumId w:val="10"/>
  </w:num>
  <w:num w:numId="25">
    <w:abstractNumId w:val="24"/>
  </w:num>
  <w:num w:numId="26">
    <w:abstractNumId w:val="31"/>
  </w:num>
  <w:num w:numId="27">
    <w:abstractNumId w:val="18"/>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4"/>
  </w:num>
  <w:num w:numId="31">
    <w:abstractNumId w:val="15"/>
  </w:num>
  <w:num w:numId="32">
    <w:abstractNumId w:val="0"/>
  </w:num>
  <w:num w:numId="33">
    <w:abstractNumId w:val="5"/>
  </w:num>
  <w:num w:numId="34">
    <w:abstractNumId w:val="8"/>
  </w:num>
  <w:num w:numId="35">
    <w:abstractNumId w:val="28"/>
  </w:num>
  <w:num w:numId="36">
    <w:abstractNumId w:val="20"/>
  </w:num>
  <w:num w:numId="37">
    <w:abstractNumId w:val="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15"/>
    <w:rsid w:val="000048E7"/>
    <w:rsid w:val="000068BB"/>
    <w:rsid w:val="00007316"/>
    <w:rsid w:val="0001741B"/>
    <w:rsid w:val="00017D2F"/>
    <w:rsid w:val="000224DE"/>
    <w:rsid w:val="00035BCD"/>
    <w:rsid w:val="00052457"/>
    <w:rsid w:val="000579B9"/>
    <w:rsid w:val="00072F8F"/>
    <w:rsid w:val="00084DA2"/>
    <w:rsid w:val="00093CFF"/>
    <w:rsid w:val="0009446D"/>
    <w:rsid w:val="000976B2"/>
    <w:rsid w:val="000A3F1F"/>
    <w:rsid w:val="000B63D7"/>
    <w:rsid w:val="000B74FA"/>
    <w:rsid w:val="000C3B27"/>
    <w:rsid w:val="000C5125"/>
    <w:rsid w:val="000D03C3"/>
    <w:rsid w:val="000D60FD"/>
    <w:rsid w:val="000E0258"/>
    <w:rsid w:val="000F2F2E"/>
    <w:rsid w:val="00101412"/>
    <w:rsid w:val="00112A22"/>
    <w:rsid w:val="0012367B"/>
    <w:rsid w:val="00125843"/>
    <w:rsid w:val="001540D3"/>
    <w:rsid w:val="00160D2C"/>
    <w:rsid w:val="001648B4"/>
    <w:rsid w:val="001702B9"/>
    <w:rsid w:val="001822FC"/>
    <w:rsid w:val="00193642"/>
    <w:rsid w:val="001A0587"/>
    <w:rsid w:val="001B2AF8"/>
    <w:rsid w:val="001D3E1E"/>
    <w:rsid w:val="001E0F32"/>
    <w:rsid w:val="001E2C8B"/>
    <w:rsid w:val="001F6096"/>
    <w:rsid w:val="0020458C"/>
    <w:rsid w:val="00205418"/>
    <w:rsid w:val="00206358"/>
    <w:rsid w:val="002066AC"/>
    <w:rsid w:val="00211D3C"/>
    <w:rsid w:val="002122FF"/>
    <w:rsid w:val="00215B04"/>
    <w:rsid w:val="00235F95"/>
    <w:rsid w:val="00247C7B"/>
    <w:rsid w:val="002561F3"/>
    <w:rsid w:val="00265C43"/>
    <w:rsid w:val="00271758"/>
    <w:rsid w:val="00272DC6"/>
    <w:rsid w:val="00282CB7"/>
    <w:rsid w:val="002D048B"/>
    <w:rsid w:val="002D50B5"/>
    <w:rsid w:val="002F6156"/>
    <w:rsid w:val="003032E4"/>
    <w:rsid w:val="00303785"/>
    <w:rsid w:val="00303ACB"/>
    <w:rsid w:val="00305CFE"/>
    <w:rsid w:val="00306A68"/>
    <w:rsid w:val="00310580"/>
    <w:rsid w:val="00313D5F"/>
    <w:rsid w:val="00320584"/>
    <w:rsid w:val="00321C9B"/>
    <w:rsid w:val="00325552"/>
    <w:rsid w:val="00330D4D"/>
    <w:rsid w:val="00350EEE"/>
    <w:rsid w:val="003510A3"/>
    <w:rsid w:val="00352BD6"/>
    <w:rsid w:val="00356858"/>
    <w:rsid w:val="00360D4D"/>
    <w:rsid w:val="00373AED"/>
    <w:rsid w:val="00376A9F"/>
    <w:rsid w:val="003807DE"/>
    <w:rsid w:val="003A0B3F"/>
    <w:rsid w:val="003B0FB3"/>
    <w:rsid w:val="003C4710"/>
    <w:rsid w:val="003C494E"/>
    <w:rsid w:val="003C6BC8"/>
    <w:rsid w:val="003D6FE3"/>
    <w:rsid w:val="003E1D17"/>
    <w:rsid w:val="003E43EF"/>
    <w:rsid w:val="003E7DF1"/>
    <w:rsid w:val="003F0626"/>
    <w:rsid w:val="003F3F13"/>
    <w:rsid w:val="003F42CA"/>
    <w:rsid w:val="00405CA9"/>
    <w:rsid w:val="00413AF5"/>
    <w:rsid w:val="004143C8"/>
    <w:rsid w:val="00415A10"/>
    <w:rsid w:val="004166CC"/>
    <w:rsid w:val="00425B72"/>
    <w:rsid w:val="00440C00"/>
    <w:rsid w:val="00446D28"/>
    <w:rsid w:val="004527D9"/>
    <w:rsid w:val="00460C90"/>
    <w:rsid w:val="00462D53"/>
    <w:rsid w:val="00475525"/>
    <w:rsid w:val="00475F86"/>
    <w:rsid w:val="00487513"/>
    <w:rsid w:val="004878CD"/>
    <w:rsid w:val="00493ACD"/>
    <w:rsid w:val="004A40B5"/>
    <w:rsid w:val="004A6864"/>
    <w:rsid w:val="004D23AC"/>
    <w:rsid w:val="004D5B13"/>
    <w:rsid w:val="004E0E80"/>
    <w:rsid w:val="004E107C"/>
    <w:rsid w:val="004E230E"/>
    <w:rsid w:val="004E6AF5"/>
    <w:rsid w:val="004F3318"/>
    <w:rsid w:val="004F3DCD"/>
    <w:rsid w:val="004F4434"/>
    <w:rsid w:val="004F53DD"/>
    <w:rsid w:val="00501BD3"/>
    <w:rsid w:val="00505C60"/>
    <w:rsid w:val="00506ECF"/>
    <w:rsid w:val="005228A2"/>
    <w:rsid w:val="00537BA3"/>
    <w:rsid w:val="00541654"/>
    <w:rsid w:val="00545526"/>
    <w:rsid w:val="0055522B"/>
    <w:rsid w:val="005620BB"/>
    <w:rsid w:val="00566E03"/>
    <w:rsid w:val="005672E2"/>
    <w:rsid w:val="00567934"/>
    <w:rsid w:val="00570E9D"/>
    <w:rsid w:val="005762E5"/>
    <w:rsid w:val="00585FD1"/>
    <w:rsid w:val="00592EEA"/>
    <w:rsid w:val="00596CB5"/>
    <w:rsid w:val="005A1909"/>
    <w:rsid w:val="005A3270"/>
    <w:rsid w:val="005C1634"/>
    <w:rsid w:val="005C2E03"/>
    <w:rsid w:val="005E4B3C"/>
    <w:rsid w:val="00601262"/>
    <w:rsid w:val="00611097"/>
    <w:rsid w:val="00612A25"/>
    <w:rsid w:val="006176F5"/>
    <w:rsid w:val="00622BA7"/>
    <w:rsid w:val="0062494E"/>
    <w:rsid w:val="006254EB"/>
    <w:rsid w:val="006421F8"/>
    <w:rsid w:val="006520F8"/>
    <w:rsid w:val="00653CA0"/>
    <w:rsid w:val="00657049"/>
    <w:rsid w:val="006720DD"/>
    <w:rsid w:val="00677457"/>
    <w:rsid w:val="00681CFB"/>
    <w:rsid w:val="00682689"/>
    <w:rsid w:val="00683A6E"/>
    <w:rsid w:val="006843A0"/>
    <w:rsid w:val="00684667"/>
    <w:rsid w:val="00696EF2"/>
    <w:rsid w:val="006A04F6"/>
    <w:rsid w:val="006B05AC"/>
    <w:rsid w:val="006B6703"/>
    <w:rsid w:val="006B7BFC"/>
    <w:rsid w:val="006C120E"/>
    <w:rsid w:val="006C21AE"/>
    <w:rsid w:val="006C6441"/>
    <w:rsid w:val="006C775B"/>
    <w:rsid w:val="006D721A"/>
    <w:rsid w:val="006E0072"/>
    <w:rsid w:val="006E7C54"/>
    <w:rsid w:val="006E7C84"/>
    <w:rsid w:val="006F1EB9"/>
    <w:rsid w:val="006F1F37"/>
    <w:rsid w:val="006F33A1"/>
    <w:rsid w:val="00701C41"/>
    <w:rsid w:val="00702594"/>
    <w:rsid w:val="00707981"/>
    <w:rsid w:val="007220CD"/>
    <w:rsid w:val="007230F8"/>
    <w:rsid w:val="00724C10"/>
    <w:rsid w:val="00733128"/>
    <w:rsid w:val="007344BD"/>
    <w:rsid w:val="00734FB9"/>
    <w:rsid w:val="0074149A"/>
    <w:rsid w:val="0074171C"/>
    <w:rsid w:val="00750DF5"/>
    <w:rsid w:val="00754534"/>
    <w:rsid w:val="00754AA5"/>
    <w:rsid w:val="00755940"/>
    <w:rsid w:val="0075603D"/>
    <w:rsid w:val="00756B91"/>
    <w:rsid w:val="007638D3"/>
    <w:rsid w:val="007651B5"/>
    <w:rsid w:val="0079726A"/>
    <w:rsid w:val="007A129A"/>
    <w:rsid w:val="007A216D"/>
    <w:rsid w:val="007C1C74"/>
    <w:rsid w:val="007C4065"/>
    <w:rsid w:val="007E505C"/>
    <w:rsid w:val="007F28C6"/>
    <w:rsid w:val="007F3B5E"/>
    <w:rsid w:val="007F55A2"/>
    <w:rsid w:val="0080056D"/>
    <w:rsid w:val="00814069"/>
    <w:rsid w:val="0081737A"/>
    <w:rsid w:val="0082656F"/>
    <w:rsid w:val="00836C54"/>
    <w:rsid w:val="00845A2A"/>
    <w:rsid w:val="00863B5B"/>
    <w:rsid w:val="00887C21"/>
    <w:rsid w:val="008908DB"/>
    <w:rsid w:val="008B5272"/>
    <w:rsid w:val="008C2E8F"/>
    <w:rsid w:val="008C33BB"/>
    <w:rsid w:val="008D78AC"/>
    <w:rsid w:val="008E0BA0"/>
    <w:rsid w:val="008E175A"/>
    <w:rsid w:val="008E38DA"/>
    <w:rsid w:val="008E7F02"/>
    <w:rsid w:val="009045A4"/>
    <w:rsid w:val="0091442D"/>
    <w:rsid w:val="009154A4"/>
    <w:rsid w:val="00917F2E"/>
    <w:rsid w:val="00924EB3"/>
    <w:rsid w:val="00924F83"/>
    <w:rsid w:val="00926D08"/>
    <w:rsid w:val="00930770"/>
    <w:rsid w:val="00934CA6"/>
    <w:rsid w:val="00944C27"/>
    <w:rsid w:val="009453A3"/>
    <w:rsid w:val="00954D38"/>
    <w:rsid w:val="00956ED4"/>
    <w:rsid w:val="009678CB"/>
    <w:rsid w:val="009774EA"/>
    <w:rsid w:val="00986B40"/>
    <w:rsid w:val="009927D5"/>
    <w:rsid w:val="009A059A"/>
    <w:rsid w:val="009A20B8"/>
    <w:rsid w:val="009A56F0"/>
    <w:rsid w:val="009B1B0A"/>
    <w:rsid w:val="009B2215"/>
    <w:rsid w:val="009C368E"/>
    <w:rsid w:val="009C50BF"/>
    <w:rsid w:val="009D31BE"/>
    <w:rsid w:val="009D502E"/>
    <w:rsid w:val="009D773C"/>
    <w:rsid w:val="009E01B8"/>
    <w:rsid w:val="009F17CA"/>
    <w:rsid w:val="009F29DB"/>
    <w:rsid w:val="00A01A54"/>
    <w:rsid w:val="00A0206C"/>
    <w:rsid w:val="00A02394"/>
    <w:rsid w:val="00A144A9"/>
    <w:rsid w:val="00A2350F"/>
    <w:rsid w:val="00A30195"/>
    <w:rsid w:val="00A32357"/>
    <w:rsid w:val="00A626ED"/>
    <w:rsid w:val="00A7736B"/>
    <w:rsid w:val="00A959D8"/>
    <w:rsid w:val="00AC6BED"/>
    <w:rsid w:val="00AD1DF7"/>
    <w:rsid w:val="00AE423D"/>
    <w:rsid w:val="00AE7D36"/>
    <w:rsid w:val="00AF349B"/>
    <w:rsid w:val="00B05A05"/>
    <w:rsid w:val="00B07576"/>
    <w:rsid w:val="00B25D0E"/>
    <w:rsid w:val="00B275B5"/>
    <w:rsid w:val="00B31633"/>
    <w:rsid w:val="00B42BA4"/>
    <w:rsid w:val="00B43CA2"/>
    <w:rsid w:val="00B5061E"/>
    <w:rsid w:val="00B516DC"/>
    <w:rsid w:val="00B53CB0"/>
    <w:rsid w:val="00B54908"/>
    <w:rsid w:val="00B61F42"/>
    <w:rsid w:val="00B744C8"/>
    <w:rsid w:val="00B8704F"/>
    <w:rsid w:val="00B92F5A"/>
    <w:rsid w:val="00B95131"/>
    <w:rsid w:val="00BA1DFD"/>
    <w:rsid w:val="00BA4BCE"/>
    <w:rsid w:val="00BA5793"/>
    <w:rsid w:val="00BB6ECE"/>
    <w:rsid w:val="00BC5488"/>
    <w:rsid w:val="00BD637C"/>
    <w:rsid w:val="00BD73B4"/>
    <w:rsid w:val="00BE562B"/>
    <w:rsid w:val="00BF5AAF"/>
    <w:rsid w:val="00BF7763"/>
    <w:rsid w:val="00C0776A"/>
    <w:rsid w:val="00C113CF"/>
    <w:rsid w:val="00C17F91"/>
    <w:rsid w:val="00C21DFE"/>
    <w:rsid w:val="00C24CBC"/>
    <w:rsid w:val="00C25149"/>
    <w:rsid w:val="00C30376"/>
    <w:rsid w:val="00C35F46"/>
    <w:rsid w:val="00C43717"/>
    <w:rsid w:val="00C43E9A"/>
    <w:rsid w:val="00C44A22"/>
    <w:rsid w:val="00C56E09"/>
    <w:rsid w:val="00C86276"/>
    <w:rsid w:val="00C95005"/>
    <w:rsid w:val="00C95556"/>
    <w:rsid w:val="00C97F5A"/>
    <w:rsid w:val="00CA17EB"/>
    <w:rsid w:val="00CA4C57"/>
    <w:rsid w:val="00CB62FB"/>
    <w:rsid w:val="00CC44A0"/>
    <w:rsid w:val="00CD17E9"/>
    <w:rsid w:val="00CD43E7"/>
    <w:rsid w:val="00CD73D6"/>
    <w:rsid w:val="00CE2676"/>
    <w:rsid w:val="00CF3338"/>
    <w:rsid w:val="00D01419"/>
    <w:rsid w:val="00D21407"/>
    <w:rsid w:val="00D3031D"/>
    <w:rsid w:val="00D353A8"/>
    <w:rsid w:val="00D3744C"/>
    <w:rsid w:val="00D40B2A"/>
    <w:rsid w:val="00D55421"/>
    <w:rsid w:val="00D6056B"/>
    <w:rsid w:val="00D61550"/>
    <w:rsid w:val="00D77577"/>
    <w:rsid w:val="00D82171"/>
    <w:rsid w:val="00D96B36"/>
    <w:rsid w:val="00D96BD8"/>
    <w:rsid w:val="00D97477"/>
    <w:rsid w:val="00DB120E"/>
    <w:rsid w:val="00DC580C"/>
    <w:rsid w:val="00DD237A"/>
    <w:rsid w:val="00DD52F5"/>
    <w:rsid w:val="00DE19BF"/>
    <w:rsid w:val="00DE2EF3"/>
    <w:rsid w:val="00DF4D0E"/>
    <w:rsid w:val="00E01349"/>
    <w:rsid w:val="00E03503"/>
    <w:rsid w:val="00E12F2C"/>
    <w:rsid w:val="00E222B2"/>
    <w:rsid w:val="00E27C7E"/>
    <w:rsid w:val="00E336C8"/>
    <w:rsid w:val="00E37D34"/>
    <w:rsid w:val="00E41749"/>
    <w:rsid w:val="00E46877"/>
    <w:rsid w:val="00E553D8"/>
    <w:rsid w:val="00E755FE"/>
    <w:rsid w:val="00E7585C"/>
    <w:rsid w:val="00E75AA7"/>
    <w:rsid w:val="00E911C4"/>
    <w:rsid w:val="00EA07A3"/>
    <w:rsid w:val="00EA5839"/>
    <w:rsid w:val="00EC210E"/>
    <w:rsid w:val="00EC3CB4"/>
    <w:rsid w:val="00EC5594"/>
    <w:rsid w:val="00ED0CAC"/>
    <w:rsid w:val="00ED2A5B"/>
    <w:rsid w:val="00F434DB"/>
    <w:rsid w:val="00F5327A"/>
    <w:rsid w:val="00F712CA"/>
    <w:rsid w:val="00F75000"/>
    <w:rsid w:val="00F773FA"/>
    <w:rsid w:val="00F81452"/>
    <w:rsid w:val="00F94815"/>
    <w:rsid w:val="00FE1216"/>
    <w:rsid w:val="00FF0BB1"/>
    <w:rsid w:val="00FF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15:docId w15:val="{7FA0E67F-0908-4FDE-AA16-CE8A95C7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526"/>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1"/>
    <w:unhideWhenUsed/>
    <w:qFormat/>
    <w:rsid w:val="004527D9"/>
    <w:pPr>
      <w:numPr>
        <w:ilvl w:val="2"/>
      </w:numPr>
      <w:ind w:left="720" w:hanging="720"/>
      <w:outlineLvl w:val="2"/>
    </w:pPr>
    <w:rPr>
      <w:b w:val="0"/>
    </w:rPr>
  </w:style>
  <w:style w:type="paragraph" w:styleId="Heading6">
    <w:name w:val="heading 6"/>
    <w:basedOn w:val="Normal"/>
    <w:next w:val="Normal"/>
    <w:link w:val="Heading6Char"/>
    <w:uiPriority w:val="9"/>
    <w:semiHidden/>
    <w:unhideWhenUsed/>
    <w:qFormat/>
    <w:rsid w:val="00425B7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3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character" w:customStyle="1" w:styleId="apple-converted-space">
    <w:name w:val="apple-converted-space"/>
    <w:basedOn w:val="DefaultParagraphFont"/>
    <w:rsid w:val="00DE19BF"/>
  </w:style>
  <w:style w:type="paragraph" w:customStyle="1" w:styleId="VITA">
    <w:name w:val="VITA"/>
    <w:basedOn w:val="Normal"/>
    <w:rsid w:val="00C17F91"/>
    <w:pPr>
      <w:widowControl w:val="0"/>
      <w:tabs>
        <w:tab w:val="left" w:pos="216"/>
      </w:tabs>
      <w:spacing w:line="180" w:lineRule="exact"/>
    </w:pPr>
    <w:rPr>
      <w:rFonts w:ascii="Helvetica" w:eastAsia="Times New Roman" w:hAnsi="Helvetica" w:cs="Times New Roman"/>
      <w:kern w:val="16"/>
      <w:sz w:val="16"/>
      <w:szCs w:val="20"/>
    </w:rPr>
  </w:style>
  <w:style w:type="paragraph" w:styleId="ListParagraph">
    <w:name w:val="List Paragraph"/>
    <w:basedOn w:val="Normal"/>
    <w:uiPriority w:val="34"/>
    <w:qFormat/>
    <w:rsid w:val="006C6441"/>
    <w:pPr>
      <w:spacing w:after="200"/>
      <w:ind w:left="720"/>
      <w:contextualSpacing/>
      <w:jc w:val="left"/>
    </w:pPr>
    <w:rPr>
      <w:rFonts w:ascii="Calibri" w:eastAsia="Calibri" w:hAnsi="Calibri" w:cs="Times New Roman"/>
      <w:sz w:val="22"/>
      <w:szCs w:val="22"/>
    </w:rPr>
  </w:style>
  <w:style w:type="paragraph" w:customStyle="1" w:styleId="captiontable">
    <w:name w:val="caption table"/>
    <w:basedOn w:val="Normal"/>
    <w:link w:val="captiontableChar"/>
    <w:qFormat/>
    <w:rsid w:val="006C6441"/>
    <w:pPr>
      <w:keepNext/>
      <w:spacing w:after="120" w:line="240" w:lineRule="auto"/>
      <w:ind w:left="567" w:hanging="425"/>
      <w:jc w:val="left"/>
    </w:pPr>
    <w:rPr>
      <w:rFonts w:eastAsia="Times New Roman" w:cs="Times New Roman"/>
      <w:b/>
      <w:bCs/>
      <w:sz w:val="20"/>
      <w:szCs w:val="20"/>
      <w:lang w:eastAsia="en-AU"/>
    </w:rPr>
  </w:style>
  <w:style w:type="paragraph" w:customStyle="1" w:styleId="captiongraphic">
    <w:name w:val="caption graphic"/>
    <w:basedOn w:val="Normal"/>
    <w:link w:val="captiongraphicChar"/>
    <w:qFormat/>
    <w:rsid w:val="006C6441"/>
    <w:pPr>
      <w:spacing w:after="120" w:line="240" w:lineRule="auto"/>
      <w:jc w:val="center"/>
    </w:pPr>
    <w:rPr>
      <w:rFonts w:eastAsia="Calibri" w:cs="Times New Roman"/>
      <w:b/>
      <w:bCs/>
      <w:sz w:val="20"/>
      <w:szCs w:val="20"/>
      <w:lang w:eastAsia="en-AU"/>
    </w:rPr>
  </w:style>
  <w:style w:type="character" w:customStyle="1" w:styleId="captiontableChar">
    <w:name w:val="caption table Char"/>
    <w:basedOn w:val="DefaultParagraphFont"/>
    <w:link w:val="captiontable"/>
    <w:rsid w:val="006C6441"/>
    <w:rPr>
      <w:rFonts w:ascii="Times New Roman" w:eastAsia="Times New Roman" w:hAnsi="Times New Roman" w:cs="Times New Roman"/>
      <w:b/>
      <w:bCs/>
      <w:sz w:val="20"/>
      <w:szCs w:val="20"/>
      <w:lang w:eastAsia="en-AU"/>
    </w:rPr>
  </w:style>
  <w:style w:type="character" w:customStyle="1" w:styleId="captiongraphicChar">
    <w:name w:val="caption graphic Char"/>
    <w:basedOn w:val="DefaultParagraphFont"/>
    <w:link w:val="captiongraphic"/>
    <w:rsid w:val="006C6441"/>
    <w:rPr>
      <w:rFonts w:ascii="Times New Roman" w:eastAsia="Calibri" w:hAnsi="Times New Roman" w:cs="Times New Roman"/>
      <w:b/>
      <w:bCs/>
      <w:sz w:val="20"/>
      <w:szCs w:val="20"/>
      <w:lang w:eastAsia="en-AU"/>
    </w:rPr>
  </w:style>
  <w:style w:type="table" w:customStyle="1" w:styleId="GridTable4-Accent51">
    <w:name w:val="Grid Table 4 - Accent 51"/>
    <w:basedOn w:val="TableNormal"/>
    <w:uiPriority w:val="49"/>
    <w:rsid w:val="0020635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537BA3"/>
    <w:pPr>
      <w:autoSpaceDE w:val="0"/>
      <w:autoSpaceDN w:val="0"/>
      <w:adjustRightInd w:val="0"/>
    </w:pPr>
    <w:rPr>
      <w:rFonts w:ascii="Times New Roman" w:hAnsi="Times New Roman" w:cs="Times New Roman"/>
      <w:color w:val="000000"/>
    </w:rPr>
  </w:style>
  <w:style w:type="paragraph" w:styleId="BodyText2">
    <w:name w:val="Body Text 2"/>
    <w:basedOn w:val="Normal"/>
    <w:link w:val="BodyText2Char"/>
    <w:uiPriority w:val="99"/>
    <w:rsid w:val="00373AED"/>
    <w:pPr>
      <w:spacing w:line="480" w:lineRule="auto"/>
    </w:pPr>
    <w:rPr>
      <w:rFonts w:eastAsia="Times New Roman" w:cs="Times New Roman"/>
      <w:b/>
      <w:bCs/>
      <w:sz w:val="24"/>
      <w:lang w:val="id-ID"/>
    </w:rPr>
  </w:style>
  <w:style w:type="character" w:customStyle="1" w:styleId="BodyText2Char">
    <w:name w:val="Body Text 2 Char"/>
    <w:basedOn w:val="DefaultParagraphFont"/>
    <w:link w:val="BodyText2"/>
    <w:uiPriority w:val="99"/>
    <w:rsid w:val="00373AED"/>
    <w:rPr>
      <w:rFonts w:ascii="Times New Roman" w:eastAsia="Times New Roman" w:hAnsi="Times New Roman" w:cs="Times New Roman"/>
      <w:b/>
      <w:bCs/>
      <w:lang w:val="id-ID"/>
    </w:rPr>
  </w:style>
  <w:style w:type="paragraph" w:styleId="BodyText">
    <w:name w:val="Body Text"/>
    <w:basedOn w:val="Normal"/>
    <w:link w:val="BodyTextChar"/>
    <w:rsid w:val="00373AED"/>
    <w:pPr>
      <w:spacing w:line="240" w:lineRule="auto"/>
    </w:pPr>
    <w:rPr>
      <w:rFonts w:eastAsia="Times New Roman" w:cs="Times New Roman"/>
      <w:sz w:val="24"/>
    </w:rPr>
  </w:style>
  <w:style w:type="character" w:customStyle="1" w:styleId="BodyTextChar">
    <w:name w:val="Body Text Char"/>
    <w:basedOn w:val="DefaultParagraphFont"/>
    <w:link w:val="BodyText"/>
    <w:rsid w:val="00373AED"/>
    <w:rPr>
      <w:rFonts w:ascii="Times New Roman" w:eastAsia="Times New Roman" w:hAnsi="Times New Roman" w:cs="Times New Roman"/>
    </w:rPr>
  </w:style>
  <w:style w:type="paragraph" w:styleId="BodyTextIndent">
    <w:name w:val="Body Text Indent"/>
    <w:basedOn w:val="Normal"/>
    <w:link w:val="BodyTextIndentChar"/>
    <w:rsid w:val="00373AED"/>
    <w:pPr>
      <w:spacing w:line="480" w:lineRule="auto"/>
      <w:ind w:firstLine="720"/>
    </w:pPr>
    <w:rPr>
      <w:rFonts w:eastAsia="Times New Roman" w:cs="Times New Roman"/>
      <w:sz w:val="24"/>
      <w:lang w:val="id-ID"/>
    </w:rPr>
  </w:style>
  <w:style w:type="character" w:customStyle="1" w:styleId="BodyTextIndentChar">
    <w:name w:val="Body Text Indent Char"/>
    <w:basedOn w:val="DefaultParagraphFont"/>
    <w:link w:val="BodyTextIndent"/>
    <w:rsid w:val="00373AED"/>
    <w:rPr>
      <w:rFonts w:ascii="Times New Roman" w:eastAsia="Times New Roman" w:hAnsi="Times New Roman" w:cs="Times New Roman"/>
      <w:lang w:val="id-ID"/>
    </w:rPr>
  </w:style>
  <w:style w:type="paragraph" w:styleId="BodyText3">
    <w:name w:val="Body Text 3"/>
    <w:basedOn w:val="Normal"/>
    <w:link w:val="BodyText3Char"/>
    <w:uiPriority w:val="99"/>
    <w:unhideWhenUsed/>
    <w:rsid w:val="006843A0"/>
    <w:pPr>
      <w:spacing w:after="120"/>
    </w:pPr>
    <w:rPr>
      <w:sz w:val="16"/>
      <w:szCs w:val="16"/>
    </w:rPr>
  </w:style>
  <w:style w:type="character" w:customStyle="1" w:styleId="BodyText3Char">
    <w:name w:val="Body Text 3 Char"/>
    <w:basedOn w:val="DefaultParagraphFont"/>
    <w:link w:val="BodyText3"/>
    <w:uiPriority w:val="99"/>
    <w:rsid w:val="006843A0"/>
    <w:rPr>
      <w:rFonts w:ascii="Times New Roman" w:hAnsi="Times New Roman"/>
      <w:sz w:val="16"/>
      <w:szCs w:val="16"/>
    </w:rPr>
  </w:style>
  <w:style w:type="paragraph" w:styleId="BodyTextIndent2">
    <w:name w:val="Body Text Indent 2"/>
    <w:basedOn w:val="Normal"/>
    <w:link w:val="BodyTextIndent2Char"/>
    <w:uiPriority w:val="99"/>
    <w:semiHidden/>
    <w:unhideWhenUsed/>
    <w:rsid w:val="00A626ED"/>
    <w:pPr>
      <w:spacing w:after="120" w:line="480" w:lineRule="auto"/>
      <w:ind w:left="360"/>
    </w:pPr>
  </w:style>
  <w:style w:type="character" w:customStyle="1" w:styleId="BodyTextIndent2Char">
    <w:name w:val="Body Text Indent 2 Char"/>
    <w:basedOn w:val="DefaultParagraphFont"/>
    <w:link w:val="BodyTextIndent2"/>
    <w:uiPriority w:val="99"/>
    <w:semiHidden/>
    <w:rsid w:val="00A626ED"/>
    <w:rPr>
      <w:rFonts w:ascii="Times New Roman" w:hAnsi="Times New Roman"/>
      <w:sz w:val="18"/>
    </w:rPr>
  </w:style>
  <w:style w:type="paragraph" w:styleId="BodyTextIndent3">
    <w:name w:val="Body Text Indent 3"/>
    <w:basedOn w:val="Normal"/>
    <w:link w:val="BodyTextIndent3Char"/>
    <w:uiPriority w:val="99"/>
    <w:unhideWhenUsed/>
    <w:rsid w:val="00A626ED"/>
    <w:pPr>
      <w:spacing w:after="120"/>
      <w:ind w:left="360"/>
    </w:pPr>
    <w:rPr>
      <w:sz w:val="16"/>
      <w:szCs w:val="16"/>
    </w:rPr>
  </w:style>
  <w:style w:type="character" w:customStyle="1" w:styleId="BodyTextIndent3Char">
    <w:name w:val="Body Text Indent 3 Char"/>
    <w:basedOn w:val="DefaultParagraphFont"/>
    <w:link w:val="BodyTextIndent3"/>
    <w:uiPriority w:val="99"/>
    <w:rsid w:val="00A626ED"/>
    <w:rPr>
      <w:rFonts w:ascii="Times New Roman" w:hAnsi="Times New Roman"/>
      <w:sz w:val="16"/>
      <w:szCs w:val="16"/>
    </w:rPr>
  </w:style>
  <w:style w:type="character" w:customStyle="1" w:styleId="Heading6Char">
    <w:name w:val="Heading 6 Char"/>
    <w:basedOn w:val="DefaultParagraphFont"/>
    <w:link w:val="Heading6"/>
    <w:uiPriority w:val="9"/>
    <w:semiHidden/>
    <w:rsid w:val="00425B72"/>
    <w:rPr>
      <w:rFonts w:asciiTheme="majorHAnsi" w:eastAsiaTheme="majorEastAsia" w:hAnsiTheme="majorHAnsi" w:cstheme="majorBidi"/>
      <w:color w:val="1F4D78" w:themeColor="accent1" w:themeShade="7F"/>
      <w:sz w:val="18"/>
    </w:rPr>
  </w:style>
  <w:style w:type="character" w:styleId="Strong">
    <w:name w:val="Strong"/>
    <w:uiPriority w:val="22"/>
    <w:qFormat/>
    <w:rsid w:val="00CE2676"/>
    <w:rPr>
      <w:b/>
      <w:bCs/>
      <w:spacing w:val="0"/>
    </w:rPr>
  </w:style>
  <w:style w:type="character" w:customStyle="1" w:styleId="A5">
    <w:name w:val="A5"/>
    <w:rsid w:val="00D21407"/>
    <w:rPr>
      <w:color w:val="00529F"/>
      <w:sz w:val="20"/>
      <w:szCs w:val="20"/>
    </w:rPr>
  </w:style>
  <w:style w:type="character" w:styleId="CommentReference">
    <w:name w:val="annotation reference"/>
    <w:basedOn w:val="DefaultParagraphFont"/>
    <w:uiPriority w:val="99"/>
    <w:semiHidden/>
    <w:unhideWhenUsed/>
    <w:rsid w:val="007E505C"/>
    <w:rPr>
      <w:sz w:val="16"/>
      <w:szCs w:val="16"/>
    </w:rPr>
  </w:style>
  <w:style w:type="paragraph" w:styleId="CommentText">
    <w:name w:val="annotation text"/>
    <w:basedOn w:val="Normal"/>
    <w:link w:val="CommentTextChar"/>
    <w:uiPriority w:val="99"/>
    <w:semiHidden/>
    <w:unhideWhenUsed/>
    <w:rsid w:val="007E505C"/>
    <w:pPr>
      <w:spacing w:line="240" w:lineRule="auto"/>
    </w:pPr>
    <w:rPr>
      <w:sz w:val="20"/>
      <w:szCs w:val="20"/>
    </w:rPr>
  </w:style>
  <w:style w:type="character" w:customStyle="1" w:styleId="CommentTextChar">
    <w:name w:val="Comment Text Char"/>
    <w:basedOn w:val="DefaultParagraphFont"/>
    <w:link w:val="CommentText"/>
    <w:uiPriority w:val="99"/>
    <w:semiHidden/>
    <w:rsid w:val="007E505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E505C"/>
    <w:rPr>
      <w:b/>
      <w:bCs/>
    </w:rPr>
  </w:style>
  <w:style w:type="character" w:customStyle="1" w:styleId="CommentSubjectChar">
    <w:name w:val="Comment Subject Char"/>
    <w:basedOn w:val="CommentTextChar"/>
    <w:link w:val="CommentSubject"/>
    <w:uiPriority w:val="99"/>
    <w:semiHidden/>
    <w:rsid w:val="007E505C"/>
    <w:rPr>
      <w:rFonts w:ascii="Times New Roman" w:hAnsi="Times New Roman"/>
      <w:b/>
      <w:bCs/>
      <w:sz w:val="20"/>
      <w:szCs w:val="20"/>
    </w:rPr>
  </w:style>
  <w:style w:type="paragraph" w:styleId="BalloonText">
    <w:name w:val="Balloon Text"/>
    <w:basedOn w:val="Normal"/>
    <w:link w:val="BalloonTextChar"/>
    <w:uiPriority w:val="99"/>
    <w:semiHidden/>
    <w:unhideWhenUsed/>
    <w:rsid w:val="007E505C"/>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E505C"/>
    <w:rPr>
      <w:rFonts w:ascii="Segoe UI" w:hAnsi="Segoe UI" w:cs="Segoe UI"/>
      <w:sz w:val="18"/>
      <w:szCs w:val="18"/>
    </w:rPr>
  </w:style>
  <w:style w:type="character" w:styleId="UnresolvedMention">
    <w:name w:val="Unresolved Mention"/>
    <w:basedOn w:val="DefaultParagraphFont"/>
    <w:uiPriority w:val="99"/>
    <w:semiHidden/>
    <w:unhideWhenUsed/>
    <w:rsid w:val="00101412"/>
    <w:rPr>
      <w:color w:val="605E5C"/>
      <w:shd w:val="clear" w:color="auto" w:fill="E1DFDD"/>
    </w:rPr>
  </w:style>
  <w:style w:type="character" w:styleId="PlaceholderText">
    <w:name w:val="Placeholder Text"/>
    <w:basedOn w:val="DefaultParagraphFont"/>
    <w:semiHidden/>
    <w:rsid w:val="00CF3338"/>
    <w:rPr>
      <w:color w:val="808080"/>
    </w:rPr>
  </w:style>
  <w:style w:type="paragraph" w:styleId="Bibliography">
    <w:name w:val="Bibliography"/>
    <w:basedOn w:val="Normal"/>
    <w:next w:val="Normal"/>
    <w:uiPriority w:val="37"/>
    <w:unhideWhenUsed/>
    <w:rsid w:val="00E46877"/>
  </w:style>
  <w:style w:type="table" w:customStyle="1" w:styleId="TableGrid1">
    <w:name w:val="Table Grid1"/>
    <w:basedOn w:val="TableNormal"/>
    <w:next w:val="TableGrid"/>
    <w:uiPriority w:val="39"/>
    <w:rsid w:val="005C2E03"/>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63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604">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92868799">
      <w:bodyDiv w:val="1"/>
      <w:marLeft w:val="0"/>
      <w:marRight w:val="0"/>
      <w:marTop w:val="0"/>
      <w:marBottom w:val="0"/>
      <w:divBdr>
        <w:top w:val="none" w:sz="0" w:space="0" w:color="auto"/>
        <w:left w:val="none" w:sz="0" w:space="0" w:color="auto"/>
        <w:bottom w:val="none" w:sz="0" w:space="0" w:color="auto"/>
        <w:right w:val="none" w:sz="0" w:space="0" w:color="auto"/>
      </w:divBdr>
      <w:divsChild>
        <w:div w:id="1278218336">
          <w:marLeft w:val="0"/>
          <w:marRight w:val="0"/>
          <w:marTop w:val="0"/>
          <w:marBottom w:val="0"/>
          <w:divBdr>
            <w:top w:val="none" w:sz="0" w:space="0" w:color="auto"/>
            <w:left w:val="none" w:sz="0" w:space="0" w:color="auto"/>
            <w:bottom w:val="none" w:sz="0" w:space="0" w:color="auto"/>
            <w:right w:val="none" w:sz="0" w:space="0" w:color="auto"/>
          </w:divBdr>
          <w:divsChild>
            <w:div w:id="1748991674">
              <w:marLeft w:val="0"/>
              <w:marRight w:val="0"/>
              <w:marTop w:val="0"/>
              <w:marBottom w:val="0"/>
              <w:divBdr>
                <w:top w:val="none" w:sz="0" w:space="0" w:color="auto"/>
                <w:left w:val="none" w:sz="0" w:space="0" w:color="auto"/>
                <w:bottom w:val="none" w:sz="0" w:space="0" w:color="auto"/>
                <w:right w:val="none" w:sz="0" w:space="0" w:color="auto"/>
              </w:divBdr>
              <w:divsChild>
                <w:div w:id="2046980670">
                  <w:marLeft w:val="0"/>
                  <w:marRight w:val="0"/>
                  <w:marTop w:val="0"/>
                  <w:marBottom w:val="0"/>
                  <w:divBdr>
                    <w:top w:val="none" w:sz="0" w:space="0" w:color="auto"/>
                    <w:left w:val="none" w:sz="0" w:space="0" w:color="auto"/>
                    <w:bottom w:val="none" w:sz="0" w:space="0" w:color="auto"/>
                    <w:right w:val="none" w:sz="0" w:space="0" w:color="auto"/>
                  </w:divBdr>
                  <w:divsChild>
                    <w:div w:id="1678575836">
                      <w:marLeft w:val="0"/>
                      <w:marRight w:val="0"/>
                      <w:marTop w:val="0"/>
                      <w:marBottom w:val="0"/>
                      <w:divBdr>
                        <w:top w:val="none" w:sz="0" w:space="0" w:color="auto"/>
                        <w:left w:val="none" w:sz="0" w:space="0" w:color="auto"/>
                        <w:bottom w:val="none" w:sz="0" w:space="0" w:color="auto"/>
                        <w:right w:val="none" w:sz="0" w:space="0" w:color="auto"/>
                      </w:divBdr>
                      <w:divsChild>
                        <w:div w:id="935288381">
                          <w:marLeft w:val="0"/>
                          <w:marRight w:val="0"/>
                          <w:marTop w:val="0"/>
                          <w:marBottom w:val="0"/>
                          <w:divBdr>
                            <w:top w:val="none" w:sz="0" w:space="0" w:color="auto"/>
                            <w:left w:val="none" w:sz="0" w:space="0" w:color="auto"/>
                            <w:bottom w:val="none" w:sz="0" w:space="0" w:color="auto"/>
                            <w:right w:val="none" w:sz="0" w:space="0" w:color="auto"/>
                          </w:divBdr>
                          <w:divsChild>
                            <w:div w:id="1830247218">
                              <w:marLeft w:val="0"/>
                              <w:marRight w:val="0"/>
                              <w:marTop w:val="0"/>
                              <w:marBottom w:val="0"/>
                              <w:divBdr>
                                <w:top w:val="none" w:sz="0" w:space="0" w:color="auto"/>
                                <w:left w:val="none" w:sz="0" w:space="0" w:color="auto"/>
                                <w:bottom w:val="none" w:sz="0" w:space="0" w:color="auto"/>
                                <w:right w:val="none" w:sz="0" w:space="0" w:color="auto"/>
                              </w:divBdr>
                              <w:divsChild>
                                <w:div w:id="399135062">
                                  <w:marLeft w:val="0"/>
                                  <w:marRight w:val="0"/>
                                  <w:marTop w:val="0"/>
                                  <w:marBottom w:val="0"/>
                                  <w:divBdr>
                                    <w:top w:val="none" w:sz="0" w:space="0" w:color="auto"/>
                                    <w:left w:val="none" w:sz="0" w:space="0" w:color="auto"/>
                                    <w:bottom w:val="none" w:sz="0" w:space="0" w:color="auto"/>
                                    <w:right w:val="none" w:sz="0" w:space="0" w:color="auto"/>
                                  </w:divBdr>
                                  <w:divsChild>
                                    <w:div w:id="1246107434">
                                      <w:marLeft w:val="0"/>
                                      <w:marRight w:val="0"/>
                                      <w:marTop w:val="0"/>
                                      <w:marBottom w:val="0"/>
                                      <w:divBdr>
                                        <w:top w:val="none" w:sz="0" w:space="0" w:color="auto"/>
                                        <w:left w:val="none" w:sz="0" w:space="0" w:color="auto"/>
                                        <w:bottom w:val="none" w:sz="0" w:space="0" w:color="auto"/>
                                        <w:right w:val="none" w:sz="0" w:space="0" w:color="auto"/>
                                      </w:divBdr>
                                      <w:divsChild>
                                        <w:div w:id="890648578">
                                          <w:marLeft w:val="0"/>
                                          <w:marRight w:val="0"/>
                                          <w:marTop w:val="0"/>
                                          <w:marBottom w:val="0"/>
                                          <w:divBdr>
                                            <w:top w:val="none" w:sz="0" w:space="0" w:color="auto"/>
                                            <w:left w:val="none" w:sz="0" w:space="0" w:color="auto"/>
                                            <w:bottom w:val="none" w:sz="0" w:space="0" w:color="auto"/>
                                            <w:right w:val="none" w:sz="0" w:space="0" w:color="auto"/>
                                          </w:divBdr>
                                          <w:divsChild>
                                            <w:div w:id="333841830">
                                              <w:marLeft w:val="0"/>
                                              <w:marRight w:val="0"/>
                                              <w:marTop w:val="0"/>
                                              <w:marBottom w:val="0"/>
                                              <w:divBdr>
                                                <w:top w:val="none" w:sz="0" w:space="0" w:color="auto"/>
                                                <w:left w:val="none" w:sz="0" w:space="0" w:color="auto"/>
                                                <w:bottom w:val="none" w:sz="0" w:space="0" w:color="auto"/>
                                                <w:right w:val="none" w:sz="0" w:space="0" w:color="auto"/>
                                              </w:divBdr>
                                              <w:divsChild>
                                                <w:div w:id="824667177">
                                                  <w:marLeft w:val="0"/>
                                                  <w:marRight w:val="0"/>
                                                  <w:marTop w:val="0"/>
                                                  <w:marBottom w:val="0"/>
                                                  <w:divBdr>
                                                    <w:top w:val="none" w:sz="0" w:space="0" w:color="auto"/>
                                                    <w:left w:val="none" w:sz="0" w:space="0" w:color="auto"/>
                                                    <w:bottom w:val="none" w:sz="0" w:space="0" w:color="auto"/>
                                                    <w:right w:val="none" w:sz="0" w:space="0" w:color="auto"/>
                                                  </w:divBdr>
                                                  <w:divsChild>
                                                    <w:div w:id="12222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759">
                                      <w:marLeft w:val="0"/>
                                      <w:marRight w:val="0"/>
                                      <w:marTop w:val="0"/>
                                      <w:marBottom w:val="0"/>
                                      <w:divBdr>
                                        <w:top w:val="none" w:sz="0" w:space="0" w:color="auto"/>
                                        <w:left w:val="none" w:sz="0" w:space="0" w:color="auto"/>
                                        <w:bottom w:val="none" w:sz="0" w:space="0" w:color="auto"/>
                                        <w:right w:val="none" w:sz="0" w:space="0" w:color="auto"/>
                                      </w:divBdr>
                                      <w:divsChild>
                                        <w:div w:id="10621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09838">
          <w:marLeft w:val="0"/>
          <w:marRight w:val="0"/>
          <w:marTop w:val="0"/>
          <w:marBottom w:val="0"/>
          <w:divBdr>
            <w:top w:val="none" w:sz="0" w:space="0" w:color="auto"/>
            <w:left w:val="none" w:sz="0" w:space="0" w:color="auto"/>
            <w:bottom w:val="none" w:sz="0" w:space="0" w:color="auto"/>
            <w:right w:val="none" w:sz="0" w:space="0" w:color="auto"/>
          </w:divBdr>
          <w:divsChild>
            <w:div w:id="305355058">
              <w:marLeft w:val="0"/>
              <w:marRight w:val="0"/>
              <w:marTop w:val="0"/>
              <w:marBottom w:val="0"/>
              <w:divBdr>
                <w:top w:val="none" w:sz="0" w:space="0" w:color="auto"/>
                <w:left w:val="none" w:sz="0" w:space="0" w:color="auto"/>
                <w:bottom w:val="none" w:sz="0" w:space="0" w:color="auto"/>
                <w:right w:val="none" w:sz="0" w:space="0" w:color="auto"/>
              </w:divBdr>
              <w:divsChild>
                <w:div w:id="1442260705">
                  <w:marLeft w:val="0"/>
                  <w:marRight w:val="0"/>
                  <w:marTop w:val="0"/>
                  <w:marBottom w:val="0"/>
                  <w:divBdr>
                    <w:top w:val="none" w:sz="0" w:space="0" w:color="auto"/>
                    <w:left w:val="none" w:sz="0" w:space="0" w:color="auto"/>
                    <w:bottom w:val="none" w:sz="0" w:space="0" w:color="auto"/>
                    <w:right w:val="none" w:sz="0" w:space="0" w:color="auto"/>
                  </w:divBdr>
                  <w:divsChild>
                    <w:div w:id="2115244436">
                      <w:marLeft w:val="0"/>
                      <w:marRight w:val="0"/>
                      <w:marTop w:val="0"/>
                      <w:marBottom w:val="0"/>
                      <w:divBdr>
                        <w:top w:val="none" w:sz="0" w:space="0" w:color="auto"/>
                        <w:left w:val="none" w:sz="0" w:space="0" w:color="auto"/>
                        <w:bottom w:val="none" w:sz="0" w:space="0" w:color="auto"/>
                        <w:right w:val="none" w:sz="0" w:space="0" w:color="auto"/>
                      </w:divBdr>
                      <w:divsChild>
                        <w:div w:id="8387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80191">
      <w:bodyDiv w:val="1"/>
      <w:marLeft w:val="0"/>
      <w:marRight w:val="0"/>
      <w:marTop w:val="0"/>
      <w:marBottom w:val="0"/>
      <w:divBdr>
        <w:top w:val="none" w:sz="0" w:space="0" w:color="auto"/>
        <w:left w:val="none" w:sz="0" w:space="0" w:color="auto"/>
        <w:bottom w:val="none" w:sz="0" w:space="0" w:color="auto"/>
        <w:right w:val="none" w:sz="0" w:space="0" w:color="auto"/>
      </w:divBdr>
      <w:divsChild>
        <w:div w:id="1069038699">
          <w:marLeft w:val="0"/>
          <w:marRight w:val="0"/>
          <w:marTop w:val="0"/>
          <w:marBottom w:val="0"/>
          <w:divBdr>
            <w:top w:val="none" w:sz="0" w:space="0" w:color="auto"/>
            <w:left w:val="none" w:sz="0" w:space="0" w:color="auto"/>
            <w:bottom w:val="none" w:sz="0" w:space="0" w:color="auto"/>
            <w:right w:val="none" w:sz="0" w:space="0" w:color="auto"/>
          </w:divBdr>
          <w:divsChild>
            <w:div w:id="384640504">
              <w:marLeft w:val="0"/>
              <w:marRight w:val="0"/>
              <w:marTop w:val="0"/>
              <w:marBottom w:val="0"/>
              <w:divBdr>
                <w:top w:val="none" w:sz="0" w:space="0" w:color="auto"/>
                <w:left w:val="none" w:sz="0" w:space="0" w:color="auto"/>
                <w:bottom w:val="none" w:sz="0" w:space="0" w:color="auto"/>
                <w:right w:val="none" w:sz="0" w:space="0" w:color="auto"/>
              </w:divBdr>
              <w:divsChild>
                <w:div w:id="121508419">
                  <w:marLeft w:val="0"/>
                  <w:marRight w:val="0"/>
                  <w:marTop w:val="0"/>
                  <w:marBottom w:val="0"/>
                  <w:divBdr>
                    <w:top w:val="none" w:sz="0" w:space="0" w:color="auto"/>
                    <w:left w:val="none" w:sz="0" w:space="0" w:color="auto"/>
                    <w:bottom w:val="none" w:sz="0" w:space="0" w:color="auto"/>
                    <w:right w:val="none" w:sz="0" w:space="0" w:color="auto"/>
                  </w:divBdr>
                  <w:divsChild>
                    <w:div w:id="1036347890">
                      <w:marLeft w:val="0"/>
                      <w:marRight w:val="0"/>
                      <w:marTop w:val="0"/>
                      <w:marBottom w:val="0"/>
                      <w:divBdr>
                        <w:top w:val="none" w:sz="0" w:space="0" w:color="auto"/>
                        <w:left w:val="none" w:sz="0" w:space="0" w:color="auto"/>
                        <w:bottom w:val="none" w:sz="0" w:space="0" w:color="auto"/>
                        <w:right w:val="none" w:sz="0" w:space="0" w:color="auto"/>
                      </w:divBdr>
                      <w:divsChild>
                        <w:div w:id="710422983">
                          <w:marLeft w:val="0"/>
                          <w:marRight w:val="0"/>
                          <w:marTop w:val="0"/>
                          <w:marBottom w:val="0"/>
                          <w:divBdr>
                            <w:top w:val="none" w:sz="0" w:space="0" w:color="auto"/>
                            <w:left w:val="none" w:sz="0" w:space="0" w:color="auto"/>
                            <w:bottom w:val="none" w:sz="0" w:space="0" w:color="auto"/>
                            <w:right w:val="none" w:sz="0" w:space="0" w:color="auto"/>
                          </w:divBdr>
                          <w:divsChild>
                            <w:div w:id="147020474">
                              <w:marLeft w:val="0"/>
                              <w:marRight w:val="0"/>
                              <w:marTop w:val="0"/>
                              <w:marBottom w:val="0"/>
                              <w:divBdr>
                                <w:top w:val="none" w:sz="0" w:space="0" w:color="auto"/>
                                <w:left w:val="none" w:sz="0" w:space="0" w:color="auto"/>
                                <w:bottom w:val="none" w:sz="0" w:space="0" w:color="auto"/>
                                <w:right w:val="none" w:sz="0" w:space="0" w:color="auto"/>
                              </w:divBdr>
                              <w:divsChild>
                                <w:div w:id="272056094">
                                  <w:marLeft w:val="0"/>
                                  <w:marRight w:val="0"/>
                                  <w:marTop w:val="0"/>
                                  <w:marBottom w:val="0"/>
                                  <w:divBdr>
                                    <w:top w:val="none" w:sz="0" w:space="0" w:color="auto"/>
                                    <w:left w:val="none" w:sz="0" w:space="0" w:color="auto"/>
                                    <w:bottom w:val="none" w:sz="0" w:space="0" w:color="auto"/>
                                    <w:right w:val="none" w:sz="0" w:space="0" w:color="auto"/>
                                  </w:divBdr>
                                  <w:divsChild>
                                    <w:div w:id="672689655">
                                      <w:marLeft w:val="0"/>
                                      <w:marRight w:val="0"/>
                                      <w:marTop w:val="0"/>
                                      <w:marBottom w:val="0"/>
                                      <w:divBdr>
                                        <w:top w:val="none" w:sz="0" w:space="0" w:color="auto"/>
                                        <w:left w:val="none" w:sz="0" w:space="0" w:color="auto"/>
                                        <w:bottom w:val="none" w:sz="0" w:space="0" w:color="auto"/>
                                        <w:right w:val="none" w:sz="0" w:space="0" w:color="auto"/>
                                      </w:divBdr>
                                      <w:divsChild>
                                        <w:div w:id="2136899067">
                                          <w:marLeft w:val="0"/>
                                          <w:marRight w:val="0"/>
                                          <w:marTop w:val="0"/>
                                          <w:marBottom w:val="0"/>
                                          <w:divBdr>
                                            <w:top w:val="none" w:sz="0" w:space="0" w:color="auto"/>
                                            <w:left w:val="none" w:sz="0" w:space="0" w:color="auto"/>
                                            <w:bottom w:val="none" w:sz="0" w:space="0" w:color="auto"/>
                                            <w:right w:val="none" w:sz="0" w:space="0" w:color="auto"/>
                                          </w:divBdr>
                                          <w:divsChild>
                                            <w:div w:id="476383943">
                                              <w:marLeft w:val="0"/>
                                              <w:marRight w:val="0"/>
                                              <w:marTop w:val="0"/>
                                              <w:marBottom w:val="0"/>
                                              <w:divBdr>
                                                <w:top w:val="none" w:sz="0" w:space="0" w:color="auto"/>
                                                <w:left w:val="none" w:sz="0" w:space="0" w:color="auto"/>
                                                <w:bottom w:val="none" w:sz="0" w:space="0" w:color="auto"/>
                                                <w:right w:val="none" w:sz="0" w:space="0" w:color="auto"/>
                                              </w:divBdr>
                                              <w:divsChild>
                                                <w:div w:id="2113699242">
                                                  <w:marLeft w:val="0"/>
                                                  <w:marRight w:val="0"/>
                                                  <w:marTop w:val="0"/>
                                                  <w:marBottom w:val="0"/>
                                                  <w:divBdr>
                                                    <w:top w:val="none" w:sz="0" w:space="0" w:color="auto"/>
                                                    <w:left w:val="none" w:sz="0" w:space="0" w:color="auto"/>
                                                    <w:bottom w:val="none" w:sz="0" w:space="0" w:color="auto"/>
                                                    <w:right w:val="none" w:sz="0" w:space="0" w:color="auto"/>
                                                  </w:divBdr>
                                                  <w:divsChild>
                                                    <w:div w:id="8406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0101">
                                      <w:marLeft w:val="0"/>
                                      <w:marRight w:val="0"/>
                                      <w:marTop w:val="0"/>
                                      <w:marBottom w:val="0"/>
                                      <w:divBdr>
                                        <w:top w:val="none" w:sz="0" w:space="0" w:color="auto"/>
                                        <w:left w:val="none" w:sz="0" w:space="0" w:color="auto"/>
                                        <w:bottom w:val="none" w:sz="0" w:space="0" w:color="auto"/>
                                        <w:right w:val="none" w:sz="0" w:space="0" w:color="auto"/>
                                      </w:divBdr>
                                      <w:divsChild>
                                        <w:div w:id="110122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21714">
          <w:marLeft w:val="0"/>
          <w:marRight w:val="0"/>
          <w:marTop w:val="0"/>
          <w:marBottom w:val="0"/>
          <w:divBdr>
            <w:top w:val="none" w:sz="0" w:space="0" w:color="auto"/>
            <w:left w:val="none" w:sz="0" w:space="0" w:color="auto"/>
            <w:bottom w:val="none" w:sz="0" w:space="0" w:color="auto"/>
            <w:right w:val="none" w:sz="0" w:space="0" w:color="auto"/>
          </w:divBdr>
          <w:divsChild>
            <w:div w:id="1052147301">
              <w:marLeft w:val="0"/>
              <w:marRight w:val="0"/>
              <w:marTop w:val="0"/>
              <w:marBottom w:val="0"/>
              <w:divBdr>
                <w:top w:val="none" w:sz="0" w:space="0" w:color="auto"/>
                <w:left w:val="none" w:sz="0" w:space="0" w:color="auto"/>
                <w:bottom w:val="none" w:sz="0" w:space="0" w:color="auto"/>
                <w:right w:val="none" w:sz="0" w:space="0" w:color="auto"/>
              </w:divBdr>
              <w:divsChild>
                <w:div w:id="648369293">
                  <w:marLeft w:val="0"/>
                  <w:marRight w:val="0"/>
                  <w:marTop w:val="0"/>
                  <w:marBottom w:val="0"/>
                  <w:divBdr>
                    <w:top w:val="none" w:sz="0" w:space="0" w:color="auto"/>
                    <w:left w:val="none" w:sz="0" w:space="0" w:color="auto"/>
                    <w:bottom w:val="none" w:sz="0" w:space="0" w:color="auto"/>
                    <w:right w:val="none" w:sz="0" w:space="0" w:color="auto"/>
                  </w:divBdr>
                  <w:divsChild>
                    <w:div w:id="1006395420">
                      <w:marLeft w:val="0"/>
                      <w:marRight w:val="0"/>
                      <w:marTop w:val="0"/>
                      <w:marBottom w:val="0"/>
                      <w:divBdr>
                        <w:top w:val="none" w:sz="0" w:space="0" w:color="auto"/>
                        <w:left w:val="none" w:sz="0" w:space="0" w:color="auto"/>
                        <w:bottom w:val="none" w:sz="0" w:space="0" w:color="auto"/>
                        <w:right w:val="none" w:sz="0" w:space="0" w:color="auto"/>
                      </w:divBdr>
                      <w:divsChild>
                        <w:div w:id="19518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52069">
      <w:bodyDiv w:val="1"/>
      <w:marLeft w:val="0"/>
      <w:marRight w:val="0"/>
      <w:marTop w:val="0"/>
      <w:marBottom w:val="0"/>
      <w:divBdr>
        <w:top w:val="none" w:sz="0" w:space="0" w:color="auto"/>
        <w:left w:val="none" w:sz="0" w:space="0" w:color="auto"/>
        <w:bottom w:val="none" w:sz="0" w:space="0" w:color="auto"/>
        <w:right w:val="none" w:sz="0" w:space="0" w:color="auto"/>
      </w:divBdr>
    </w:div>
    <w:div w:id="1267350781">
      <w:bodyDiv w:val="1"/>
      <w:marLeft w:val="0"/>
      <w:marRight w:val="0"/>
      <w:marTop w:val="0"/>
      <w:marBottom w:val="0"/>
      <w:divBdr>
        <w:top w:val="none" w:sz="0" w:space="0" w:color="auto"/>
        <w:left w:val="none" w:sz="0" w:space="0" w:color="auto"/>
        <w:bottom w:val="none" w:sz="0" w:space="0" w:color="auto"/>
        <w:right w:val="none" w:sz="0" w:space="0" w:color="auto"/>
      </w:divBdr>
    </w:div>
    <w:div w:id="1759449609">
      <w:bodyDiv w:val="1"/>
      <w:marLeft w:val="0"/>
      <w:marRight w:val="0"/>
      <w:marTop w:val="0"/>
      <w:marBottom w:val="0"/>
      <w:divBdr>
        <w:top w:val="none" w:sz="0" w:space="0" w:color="auto"/>
        <w:left w:val="none" w:sz="0" w:space="0" w:color="auto"/>
        <w:bottom w:val="none" w:sz="0" w:space="0" w:color="auto"/>
        <w:right w:val="none" w:sz="0" w:space="0" w:color="auto"/>
      </w:divBdr>
      <w:divsChild>
        <w:div w:id="1035497747">
          <w:marLeft w:val="0"/>
          <w:marRight w:val="0"/>
          <w:marTop w:val="0"/>
          <w:marBottom w:val="0"/>
          <w:divBdr>
            <w:top w:val="none" w:sz="0" w:space="0" w:color="auto"/>
            <w:left w:val="none" w:sz="0" w:space="0" w:color="auto"/>
            <w:bottom w:val="none" w:sz="0" w:space="0" w:color="auto"/>
            <w:right w:val="none" w:sz="0" w:space="0" w:color="auto"/>
          </w:divBdr>
          <w:divsChild>
            <w:div w:id="1837499083">
              <w:marLeft w:val="0"/>
              <w:marRight w:val="0"/>
              <w:marTop w:val="0"/>
              <w:marBottom w:val="0"/>
              <w:divBdr>
                <w:top w:val="none" w:sz="0" w:space="0" w:color="auto"/>
                <w:left w:val="none" w:sz="0" w:space="0" w:color="auto"/>
                <w:bottom w:val="none" w:sz="0" w:space="0" w:color="auto"/>
                <w:right w:val="none" w:sz="0" w:space="0" w:color="auto"/>
              </w:divBdr>
              <w:divsChild>
                <w:div w:id="828256572">
                  <w:marLeft w:val="0"/>
                  <w:marRight w:val="0"/>
                  <w:marTop w:val="0"/>
                  <w:marBottom w:val="0"/>
                  <w:divBdr>
                    <w:top w:val="none" w:sz="0" w:space="0" w:color="auto"/>
                    <w:left w:val="none" w:sz="0" w:space="0" w:color="auto"/>
                    <w:bottom w:val="none" w:sz="0" w:space="0" w:color="auto"/>
                    <w:right w:val="none" w:sz="0" w:space="0" w:color="auto"/>
                  </w:divBdr>
                  <w:divsChild>
                    <w:div w:id="1454522037">
                      <w:marLeft w:val="0"/>
                      <w:marRight w:val="0"/>
                      <w:marTop w:val="0"/>
                      <w:marBottom w:val="0"/>
                      <w:divBdr>
                        <w:top w:val="none" w:sz="0" w:space="0" w:color="auto"/>
                        <w:left w:val="none" w:sz="0" w:space="0" w:color="auto"/>
                        <w:bottom w:val="none" w:sz="0" w:space="0" w:color="auto"/>
                        <w:right w:val="none" w:sz="0" w:space="0" w:color="auto"/>
                      </w:divBdr>
                      <w:divsChild>
                        <w:div w:id="609288551">
                          <w:marLeft w:val="0"/>
                          <w:marRight w:val="0"/>
                          <w:marTop w:val="0"/>
                          <w:marBottom w:val="0"/>
                          <w:divBdr>
                            <w:top w:val="none" w:sz="0" w:space="0" w:color="auto"/>
                            <w:left w:val="none" w:sz="0" w:space="0" w:color="auto"/>
                            <w:bottom w:val="none" w:sz="0" w:space="0" w:color="auto"/>
                            <w:right w:val="none" w:sz="0" w:space="0" w:color="auto"/>
                          </w:divBdr>
                          <w:divsChild>
                            <w:div w:id="761757432">
                              <w:marLeft w:val="0"/>
                              <w:marRight w:val="0"/>
                              <w:marTop w:val="0"/>
                              <w:marBottom w:val="0"/>
                              <w:divBdr>
                                <w:top w:val="none" w:sz="0" w:space="0" w:color="auto"/>
                                <w:left w:val="none" w:sz="0" w:space="0" w:color="auto"/>
                                <w:bottom w:val="none" w:sz="0" w:space="0" w:color="auto"/>
                                <w:right w:val="none" w:sz="0" w:space="0" w:color="auto"/>
                              </w:divBdr>
                              <w:divsChild>
                                <w:div w:id="1808235129">
                                  <w:marLeft w:val="0"/>
                                  <w:marRight w:val="0"/>
                                  <w:marTop w:val="0"/>
                                  <w:marBottom w:val="0"/>
                                  <w:divBdr>
                                    <w:top w:val="none" w:sz="0" w:space="0" w:color="auto"/>
                                    <w:left w:val="none" w:sz="0" w:space="0" w:color="auto"/>
                                    <w:bottom w:val="none" w:sz="0" w:space="0" w:color="auto"/>
                                    <w:right w:val="none" w:sz="0" w:space="0" w:color="auto"/>
                                  </w:divBdr>
                                  <w:divsChild>
                                    <w:div w:id="960385177">
                                      <w:marLeft w:val="0"/>
                                      <w:marRight w:val="0"/>
                                      <w:marTop w:val="0"/>
                                      <w:marBottom w:val="0"/>
                                      <w:divBdr>
                                        <w:top w:val="none" w:sz="0" w:space="0" w:color="auto"/>
                                        <w:left w:val="none" w:sz="0" w:space="0" w:color="auto"/>
                                        <w:bottom w:val="none" w:sz="0" w:space="0" w:color="auto"/>
                                        <w:right w:val="none" w:sz="0" w:space="0" w:color="auto"/>
                                      </w:divBdr>
                                      <w:divsChild>
                                        <w:div w:id="141427273">
                                          <w:marLeft w:val="0"/>
                                          <w:marRight w:val="0"/>
                                          <w:marTop w:val="0"/>
                                          <w:marBottom w:val="0"/>
                                          <w:divBdr>
                                            <w:top w:val="none" w:sz="0" w:space="0" w:color="auto"/>
                                            <w:left w:val="none" w:sz="0" w:space="0" w:color="auto"/>
                                            <w:bottom w:val="none" w:sz="0" w:space="0" w:color="auto"/>
                                            <w:right w:val="none" w:sz="0" w:space="0" w:color="auto"/>
                                          </w:divBdr>
                                          <w:divsChild>
                                            <w:div w:id="1832016232">
                                              <w:marLeft w:val="0"/>
                                              <w:marRight w:val="0"/>
                                              <w:marTop w:val="0"/>
                                              <w:marBottom w:val="0"/>
                                              <w:divBdr>
                                                <w:top w:val="none" w:sz="0" w:space="0" w:color="auto"/>
                                                <w:left w:val="none" w:sz="0" w:space="0" w:color="auto"/>
                                                <w:bottom w:val="none" w:sz="0" w:space="0" w:color="auto"/>
                                                <w:right w:val="none" w:sz="0" w:space="0" w:color="auto"/>
                                              </w:divBdr>
                                              <w:divsChild>
                                                <w:div w:id="984165328">
                                                  <w:marLeft w:val="0"/>
                                                  <w:marRight w:val="0"/>
                                                  <w:marTop w:val="0"/>
                                                  <w:marBottom w:val="0"/>
                                                  <w:divBdr>
                                                    <w:top w:val="none" w:sz="0" w:space="0" w:color="auto"/>
                                                    <w:left w:val="none" w:sz="0" w:space="0" w:color="auto"/>
                                                    <w:bottom w:val="none" w:sz="0" w:space="0" w:color="auto"/>
                                                    <w:right w:val="none" w:sz="0" w:space="0" w:color="auto"/>
                                                  </w:divBdr>
                                                  <w:divsChild>
                                                    <w:div w:id="16604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698360">
                                      <w:marLeft w:val="0"/>
                                      <w:marRight w:val="0"/>
                                      <w:marTop w:val="0"/>
                                      <w:marBottom w:val="0"/>
                                      <w:divBdr>
                                        <w:top w:val="none" w:sz="0" w:space="0" w:color="auto"/>
                                        <w:left w:val="none" w:sz="0" w:space="0" w:color="auto"/>
                                        <w:bottom w:val="none" w:sz="0" w:space="0" w:color="auto"/>
                                        <w:right w:val="none" w:sz="0" w:space="0" w:color="auto"/>
                                      </w:divBdr>
                                      <w:divsChild>
                                        <w:div w:id="5249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112954">
          <w:marLeft w:val="0"/>
          <w:marRight w:val="0"/>
          <w:marTop w:val="0"/>
          <w:marBottom w:val="0"/>
          <w:divBdr>
            <w:top w:val="none" w:sz="0" w:space="0" w:color="auto"/>
            <w:left w:val="none" w:sz="0" w:space="0" w:color="auto"/>
            <w:bottom w:val="none" w:sz="0" w:space="0" w:color="auto"/>
            <w:right w:val="none" w:sz="0" w:space="0" w:color="auto"/>
          </w:divBdr>
          <w:divsChild>
            <w:div w:id="1087576123">
              <w:marLeft w:val="0"/>
              <w:marRight w:val="0"/>
              <w:marTop w:val="0"/>
              <w:marBottom w:val="0"/>
              <w:divBdr>
                <w:top w:val="none" w:sz="0" w:space="0" w:color="auto"/>
                <w:left w:val="none" w:sz="0" w:space="0" w:color="auto"/>
                <w:bottom w:val="none" w:sz="0" w:space="0" w:color="auto"/>
                <w:right w:val="none" w:sz="0" w:space="0" w:color="auto"/>
              </w:divBdr>
              <w:divsChild>
                <w:div w:id="641734476">
                  <w:marLeft w:val="0"/>
                  <w:marRight w:val="0"/>
                  <w:marTop w:val="0"/>
                  <w:marBottom w:val="0"/>
                  <w:divBdr>
                    <w:top w:val="none" w:sz="0" w:space="0" w:color="auto"/>
                    <w:left w:val="none" w:sz="0" w:space="0" w:color="auto"/>
                    <w:bottom w:val="none" w:sz="0" w:space="0" w:color="auto"/>
                    <w:right w:val="none" w:sz="0" w:space="0" w:color="auto"/>
                  </w:divBdr>
                  <w:divsChild>
                    <w:div w:id="1308432967">
                      <w:marLeft w:val="0"/>
                      <w:marRight w:val="0"/>
                      <w:marTop w:val="0"/>
                      <w:marBottom w:val="0"/>
                      <w:divBdr>
                        <w:top w:val="none" w:sz="0" w:space="0" w:color="auto"/>
                        <w:left w:val="none" w:sz="0" w:space="0" w:color="auto"/>
                        <w:bottom w:val="none" w:sz="0" w:space="0" w:color="auto"/>
                        <w:right w:val="none" w:sz="0" w:space="0" w:color="auto"/>
                      </w:divBdr>
                      <w:divsChild>
                        <w:div w:id="3501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799646971">
      <w:bodyDiv w:val="1"/>
      <w:marLeft w:val="0"/>
      <w:marRight w:val="0"/>
      <w:marTop w:val="0"/>
      <w:marBottom w:val="0"/>
      <w:divBdr>
        <w:top w:val="none" w:sz="0" w:space="0" w:color="auto"/>
        <w:left w:val="none" w:sz="0" w:space="0" w:color="auto"/>
        <w:bottom w:val="none" w:sz="0" w:space="0" w:color="auto"/>
        <w:right w:val="none" w:sz="0" w:space="0" w:color="auto"/>
      </w:divBdr>
      <w:divsChild>
        <w:div w:id="1224416035">
          <w:marLeft w:val="0"/>
          <w:marRight w:val="0"/>
          <w:marTop w:val="0"/>
          <w:marBottom w:val="0"/>
          <w:divBdr>
            <w:top w:val="none" w:sz="0" w:space="0" w:color="auto"/>
            <w:left w:val="none" w:sz="0" w:space="0" w:color="auto"/>
            <w:bottom w:val="none" w:sz="0" w:space="0" w:color="auto"/>
            <w:right w:val="none" w:sz="0" w:space="0" w:color="auto"/>
          </w:divBdr>
          <w:divsChild>
            <w:div w:id="722825863">
              <w:marLeft w:val="0"/>
              <w:marRight w:val="60"/>
              <w:marTop w:val="0"/>
              <w:marBottom w:val="0"/>
              <w:divBdr>
                <w:top w:val="none" w:sz="0" w:space="0" w:color="auto"/>
                <w:left w:val="none" w:sz="0" w:space="0" w:color="auto"/>
                <w:bottom w:val="none" w:sz="0" w:space="0" w:color="auto"/>
                <w:right w:val="none" w:sz="0" w:space="0" w:color="auto"/>
              </w:divBdr>
              <w:divsChild>
                <w:div w:id="1627006298">
                  <w:marLeft w:val="0"/>
                  <w:marRight w:val="0"/>
                  <w:marTop w:val="0"/>
                  <w:marBottom w:val="120"/>
                  <w:divBdr>
                    <w:top w:val="single" w:sz="6" w:space="0" w:color="C0C0C0"/>
                    <w:left w:val="single" w:sz="6" w:space="0" w:color="D9D9D9"/>
                    <w:bottom w:val="single" w:sz="6" w:space="0" w:color="D9D9D9"/>
                    <w:right w:val="single" w:sz="6" w:space="0" w:color="D9D9D9"/>
                  </w:divBdr>
                  <w:divsChild>
                    <w:div w:id="2050717493">
                      <w:marLeft w:val="0"/>
                      <w:marRight w:val="0"/>
                      <w:marTop w:val="0"/>
                      <w:marBottom w:val="0"/>
                      <w:divBdr>
                        <w:top w:val="none" w:sz="0" w:space="0" w:color="auto"/>
                        <w:left w:val="none" w:sz="0" w:space="0" w:color="auto"/>
                        <w:bottom w:val="none" w:sz="0" w:space="0" w:color="auto"/>
                        <w:right w:val="none" w:sz="0" w:space="0" w:color="auto"/>
                      </w:divBdr>
                    </w:div>
                    <w:div w:id="1342851386">
                      <w:marLeft w:val="0"/>
                      <w:marRight w:val="0"/>
                      <w:marTop w:val="0"/>
                      <w:marBottom w:val="0"/>
                      <w:divBdr>
                        <w:top w:val="none" w:sz="0" w:space="0" w:color="auto"/>
                        <w:left w:val="none" w:sz="0" w:space="0" w:color="auto"/>
                        <w:bottom w:val="none" w:sz="0" w:space="0" w:color="auto"/>
                        <w:right w:val="none" w:sz="0" w:space="0" w:color="auto"/>
                      </w:divBdr>
                    </w:div>
                  </w:divsChild>
                </w:div>
                <w:div w:id="21543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6560">
          <w:marLeft w:val="0"/>
          <w:marRight w:val="0"/>
          <w:marTop w:val="0"/>
          <w:marBottom w:val="0"/>
          <w:divBdr>
            <w:top w:val="none" w:sz="0" w:space="0" w:color="auto"/>
            <w:left w:val="none" w:sz="0" w:space="0" w:color="auto"/>
            <w:bottom w:val="none" w:sz="0" w:space="0" w:color="auto"/>
            <w:right w:val="none" w:sz="0" w:space="0" w:color="auto"/>
          </w:divBdr>
          <w:divsChild>
            <w:div w:id="1335108788">
              <w:marLeft w:val="60"/>
              <w:marRight w:val="0"/>
              <w:marTop w:val="0"/>
              <w:marBottom w:val="0"/>
              <w:divBdr>
                <w:top w:val="none" w:sz="0" w:space="0" w:color="auto"/>
                <w:left w:val="none" w:sz="0" w:space="0" w:color="auto"/>
                <w:bottom w:val="none" w:sz="0" w:space="0" w:color="auto"/>
                <w:right w:val="none" w:sz="0" w:space="0" w:color="auto"/>
              </w:divBdr>
              <w:divsChild>
                <w:div w:id="309789081">
                  <w:marLeft w:val="0"/>
                  <w:marRight w:val="0"/>
                  <w:marTop w:val="0"/>
                  <w:marBottom w:val="0"/>
                  <w:divBdr>
                    <w:top w:val="none" w:sz="0" w:space="0" w:color="auto"/>
                    <w:left w:val="none" w:sz="0" w:space="0" w:color="auto"/>
                    <w:bottom w:val="none" w:sz="0" w:space="0" w:color="auto"/>
                    <w:right w:val="none" w:sz="0" w:space="0" w:color="auto"/>
                  </w:divBdr>
                  <w:divsChild>
                    <w:div w:id="2059628215">
                      <w:marLeft w:val="0"/>
                      <w:marRight w:val="0"/>
                      <w:marTop w:val="0"/>
                      <w:marBottom w:val="120"/>
                      <w:divBdr>
                        <w:top w:val="single" w:sz="6" w:space="0" w:color="F5F5F5"/>
                        <w:left w:val="single" w:sz="6" w:space="0" w:color="F5F5F5"/>
                        <w:bottom w:val="single" w:sz="6" w:space="0" w:color="F5F5F5"/>
                        <w:right w:val="single" w:sz="6" w:space="0" w:color="F5F5F5"/>
                      </w:divBdr>
                      <w:divsChild>
                        <w:div w:id="1388601904">
                          <w:marLeft w:val="0"/>
                          <w:marRight w:val="0"/>
                          <w:marTop w:val="0"/>
                          <w:marBottom w:val="0"/>
                          <w:divBdr>
                            <w:top w:val="none" w:sz="0" w:space="0" w:color="auto"/>
                            <w:left w:val="none" w:sz="0" w:space="0" w:color="auto"/>
                            <w:bottom w:val="none" w:sz="0" w:space="0" w:color="auto"/>
                            <w:right w:val="none" w:sz="0" w:space="0" w:color="auto"/>
                          </w:divBdr>
                          <w:divsChild>
                            <w:div w:id="8116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80521">
      <w:bodyDiv w:val="1"/>
      <w:marLeft w:val="0"/>
      <w:marRight w:val="0"/>
      <w:marTop w:val="0"/>
      <w:marBottom w:val="0"/>
      <w:divBdr>
        <w:top w:val="none" w:sz="0" w:space="0" w:color="auto"/>
        <w:left w:val="none" w:sz="0" w:space="0" w:color="auto"/>
        <w:bottom w:val="none" w:sz="0" w:space="0" w:color="auto"/>
        <w:right w:val="none" w:sz="0" w:space="0" w:color="auto"/>
      </w:divBdr>
    </w:div>
    <w:div w:id="2023778660">
      <w:bodyDiv w:val="1"/>
      <w:marLeft w:val="0"/>
      <w:marRight w:val="0"/>
      <w:marTop w:val="0"/>
      <w:marBottom w:val="0"/>
      <w:divBdr>
        <w:top w:val="none" w:sz="0" w:space="0" w:color="auto"/>
        <w:left w:val="none" w:sz="0" w:space="0" w:color="auto"/>
        <w:bottom w:val="none" w:sz="0" w:space="0" w:color="auto"/>
        <w:right w:val="none" w:sz="0" w:space="0" w:color="auto"/>
      </w:divBdr>
    </w:div>
    <w:div w:id="2072579672">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30083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ryjuphiter@gmail.com" TargetMode="Externa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ndy@wym.ac.id"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beliciaanabell123@gmail.co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ellynaa08@gmail.com"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hyperlink" Target="https://jurnal.ubd.ac.id/index.php/d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F6FB45D124EEBA1D250B98B7F3BF6"/>
        <w:category>
          <w:name w:val="General"/>
          <w:gallery w:val="placeholder"/>
        </w:category>
        <w:types>
          <w:type w:val="bbPlcHdr"/>
        </w:types>
        <w:behaviors>
          <w:behavior w:val="content"/>
        </w:behaviors>
        <w:guid w:val="{DAA40C1A-4561-4AB5-AFF4-DE4933C69380}"/>
      </w:docPartPr>
      <w:docPartBody>
        <w:p w:rsidR="00172C58" w:rsidRDefault="00356A99" w:rsidP="00356A99">
          <w:pPr>
            <w:pStyle w:val="E9BF6FB45D124EEBA1D250B98B7F3BF6"/>
          </w:pPr>
          <w:r w:rsidRPr="00935559">
            <w:rPr>
              <w:rStyle w:val="PlaceholderText"/>
            </w:rPr>
            <w:t>Click or tap here to enter text.</w:t>
          </w:r>
        </w:p>
      </w:docPartBody>
    </w:docPart>
    <w:docPart>
      <w:docPartPr>
        <w:name w:val="9E189311E8424C8587294544365F3886"/>
        <w:category>
          <w:name w:val="General"/>
          <w:gallery w:val="placeholder"/>
        </w:category>
        <w:types>
          <w:type w:val="bbPlcHdr"/>
        </w:types>
        <w:behaviors>
          <w:behavior w:val="content"/>
        </w:behaviors>
        <w:guid w:val="{F45D54C9-9A18-4022-BE3C-E1DC39E75C4B}"/>
      </w:docPartPr>
      <w:docPartBody>
        <w:p w:rsidR="00172C58" w:rsidRDefault="00356A99" w:rsidP="00356A99">
          <w:pPr>
            <w:pStyle w:val="9E189311E8424C8587294544365F3886"/>
          </w:pPr>
          <w:r w:rsidRPr="00935559">
            <w:rPr>
              <w:rStyle w:val="PlaceholderText"/>
            </w:rPr>
            <w:t>Click or tap here to enter text.</w:t>
          </w:r>
        </w:p>
      </w:docPartBody>
    </w:docPart>
    <w:docPart>
      <w:docPartPr>
        <w:name w:val="92B4FA4546EE4B05A7F14E98B69B78FF"/>
        <w:category>
          <w:name w:val="General"/>
          <w:gallery w:val="placeholder"/>
        </w:category>
        <w:types>
          <w:type w:val="bbPlcHdr"/>
        </w:types>
        <w:behaviors>
          <w:behavior w:val="content"/>
        </w:behaviors>
        <w:guid w:val="{4AAD8759-8D1B-4BA9-8A25-C975D4DBD051}"/>
      </w:docPartPr>
      <w:docPartBody>
        <w:p w:rsidR="00172C58" w:rsidRDefault="00356A99" w:rsidP="00356A99">
          <w:pPr>
            <w:pStyle w:val="92B4FA4546EE4B05A7F14E98B69B78FF"/>
          </w:pPr>
          <w:r w:rsidRPr="00935559">
            <w:rPr>
              <w:rStyle w:val="PlaceholderText"/>
            </w:rPr>
            <w:t>Click or tap here to enter text.</w:t>
          </w:r>
        </w:p>
      </w:docPartBody>
    </w:docPart>
    <w:docPart>
      <w:docPartPr>
        <w:name w:val="E4BCFDAB8CBE4B77B4EDA168E4280F8E"/>
        <w:category>
          <w:name w:val="General"/>
          <w:gallery w:val="placeholder"/>
        </w:category>
        <w:types>
          <w:type w:val="bbPlcHdr"/>
        </w:types>
        <w:behaviors>
          <w:behavior w:val="content"/>
        </w:behaviors>
        <w:guid w:val="{8186BC4C-140B-4FB0-BAEB-486E40B54AE5}"/>
      </w:docPartPr>
      <w:docPartBody>
        <w:p w:rsidR="00172C58" w:rsidRDefault="00356A99" w:rsidP="00356A99">
          <w:pPr>
            <w:pStyle w:val="E4BCFDAB8CBE4B77B4EDA168E4280F8E"/>
          </w:pPr>
          <w:r w:rsidRPr="00935559">
            <w:rPr>
              <w:rStyle w:val="PlaceholderText"/>
            </w:rPr>
            <w:t>Click or tap here to enter text.</w:t>
          </w:r>
        </w:p>
      </w:docPartBody>
    </w:docPart>
    <w:docPart>
      <w:docPartPr>
        <w:name w:val="943FCFB5F299400BA1C775647BCD0FE1"/>
        <w:category>
          <w:name w:val="General"/>
          <w:gallery w:val="placeholder"/>
        </w:category>
        <w:types>
          <w:type w:val="bbPlcHdr"/>
        </w:types>
        <w:behaviors>
          <w:behavior w:val="content"/>
        </w:behaviors>
        <w:guid w:val="{36327473-962C-4D85-BDAB-D4DBE45A2329}"/>
      </w:docPartPr>
      <w:docPartBody>
        <w:p w:rsidR="00172C58" w:rsidRDefault="00356A99" w:rsidP="00356A99">
          <w:pPr>
            <w:pStyle w:val="943FCFB5F299400BA1C775647BCD0FE1"/>
          </w:pPr>
          <w:r w:rsidRPr="00935559">
            <w:rPr>
              <w:rStyle w:val="PlaceholderText"/>
            </w:rPr>
            <w:t>Click or tap here to enter text.</w:t>
          </w:r>
        </w:p>
      </w:docPartBody>
    </w:docPart>
    <w:docPart>
      <w:docPartPr>
        <w:name w:val="3270D4C95D764EC6AA22F76ACF0B13F3"/>
        <w:category>
          <w:name w:val="General"/>
          <w:gallery w:val="placeholder"/>
        </w:category>
        <w:types>
          <w:type w:val="bbPlcHdr"/>
        </w:types>
        <w:behaviors>
          <w:behavior w:val="content"/>
        </w:behaviors>
        <w:guid w:val="{8A382B02-6B4F-4C52-8CFB-6FEB38852A40}"/>
      </w:docPartPr>
      <w:docPartBody>
        <w:p w:rsidR="009447C9" w:rsidRDefault="00305B4A" w:rsidP="00305B4A">
          <w:pPr>
            <w:pStyle w:val="3270D4C95D764EC6AA22F76ACF0B13F3"/>
          </w:pPr>
          <w:r w:rsidRPr="00935559">
            <w:rPr>
              <w:rStyle w:val="PlaceholderText"/>
            </w:rPr>
            <w:t>Click or tap here to enter text.</w:t>
          </w:r>
        </w:p>
      </w:docPartBody>
    </w:docPart>
    <w:docPart>
      <w:docPartPr>
        <w:name w:val="AACF67A52EBB402793437477C65BABEF"/>
        <w:category>
          <w:name w:val="General"/>
          <w:gallery w:val="placeholder"/>
        </w:category>
        <w:types>
          <w:type w:val="bbPlcHdr"/>
        </w:types>
        <w:behaviors>
          <w:behavior w:val="content"/>
        </w:behaviors>
        <w:guid w:val="{E6956545-AB27-48D7-BD2F-7292511F9D09}"/>
      </w:docPartPr>
      <w:docPartBody>
        <w:p w:rsidR="0094256B" w:rsidRDefault="00C5312C" w:rsidP="00C5312C">
          <w:pPr>
            <w:pStyle w:val="AACF67A52EBB402793437477C65BABEF"/>
          </w:pPr>
          <w:r w:rsidRPr="00935559">
            <w:rPr>
              <w:rStyle w:val="PlaceholderText"/>
            </w:rPr>
            <w:t>Click or tap here to enter text.</w:t>
          </w:r>
        </w:p>
      </w:docPartBody>
    </w:docPart>
    <w:docPart>
      <w:docPartPr>
        <w:name w:val="1A704CB1ACE14917AFFA517DCF04CF1F"/>
        <w:category>
          <w:name w:val="General"/>
          <w:gallery w:val="placeholder"/>
        </w:category>
        <w:types>
          <w:type w:val="bbPlcHdr"/>
        </w:types>
        <w:behaviors>
          <w:behavior w:val="content"/>
        </w:behaviors>
        <w:guid w:val="{091F9865-95BD-4FD6-B918-B60363910AFC}"/>
      </w:docPartPr>
      <w:docPartBody>
        <w:p w:rsidR="0094256B" w:rsidRDefault="00C5312C" w:rsidP="00C5312C">
          <w:pPr>
            <w:pStyle w:val="1A704CB1ACE14917AFFA517DCF04CF1F"/>
          </w:pPr>
          <w:r w:rsidRPr="009355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99"/>
    <w:rsid w:val="0009446D"/>
    <w:rsid w:val="001423D8"/>
    <w:rsid w:val="00172C58"/>
    <w:rsid w:val="00305B4A"/>
    <w:rsid w:val="003451C2"/>
    <w:rsid w:val="00356A99"/>
    <w:rsid w:val="00503337"/>
    <w:rsid w:val="00646A1F"/>
    <w:rsid w:val="00694839"/>
    <w:rsid w:val="00845B41"/>
    <w:rsid w:val="008D1AE7"/>
    <w:rsid w:val="0094256B"/>
    <w:rsid w:val="009447C9"/>
    <w:rsid w:val="00945FA4"/>
    <w:rsid w:val="00AC43D5"/>
    <w:rsid w:val="00AC7B7F"/>
    <w:rsid w:val="00C010E6"/>
    <w:rsid w:val="00C5312C"/>
    <w:rsid w:val="00E52BB6"/>
    <w:rsid w:val="00EC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451C2"/>
    <w:rPr>
      <w:color w:val="808080"/>
    </w:rPr>
  </w:style>
  <w:style w:type="paragraph" w:customStyle="1" w:styleId="E9BF6FB45D124EEBA1D250B98B7F3BF6">
    <w:name w:val="E9BF6FB45D124EEBA1D250B98B7F3BF6"/>
    <w:rsid w:val="00356A99"/>
  </w:style>
  <w:style w:type="paragraph" w:customStyle="1" w:styleId="9E189311E8424C8587294544365F3886">
    <w:name w:val="9E189311E8424C8587294544365F3886"/>
    <w:rsid w:val="00356A99"/>
  </w:style>
  <w:style w:type="paragraph" w:customStyle="1" w:styleId="92B4FA4546EE4B05A7F14E98B69B78FF">
    <w:name w:val="92B4FA4546EE4B05A7F14E98B69B78FF"/>
    <w:rsid w:val="00356A99"/>
  </w:style>
  <w:style w:type="paragraph" w:customStyle="1" w:styleId="E4BCFDAB8CBE4B77B4EDA168E4280F8E">
    <w:name w:val="E4BCFDAB8CBE4B77B4EDA168E4280F8E"/>
    <w:rsid w:val="00356A99"/>
  </w:style>
  <w:style w:type="paragraph" w:customStyle="1" w:styleId="AACF67A52EBB402793437477C65BABEF">
    <w:name w:val="AACF67A52EBB402793437477C65BABEF"/>
    <w:rsid w:val="00C5312C"/>
    <w:rPr>
      <w:lang w:val="en-ID" w:eastAsia="en-ID"/>
    </w:rPr>
  </w:style>
  <w:style w:type="paragraph" w:customStyle="1" w:styleId="943FCFB5F299400BA1C775647BCD0FE1">
    <w:name w:val="943FCFB5F299400BA1C775647BCD0FE1"/>
    <w:rsid w:val="00356A99"/>
  </w:style>
  <w:style w:type="paragraph" w:customStyle="1" w:styleId="3270D4C95D764EC6AA22F76ACF0B13F3">
    <w:name w:val="3270D4C95D764EC6AA22F76ACF0B13F3"/>
    <w:rsid w:val="00305B4A"/>
  </w:style>
  <w:style w:type="paragraph" w:customStyle="1" w:styleId="1A704CB1ACE14917AFFA517DCF04CF1F">
    <w:name w:val="1A704CB1ACE14917AFFA517DCF04CF1F"/>
    <w:rsid w:val="00C5312C"/>
    <w:rPr>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AlH09</b:Tag>
    <b:SourceType>ConferenceProceedings</b:SourceType>
    <b:Guid>{0E4B9789-290B-4B2C-8B14-E8A8EAA69FAC}</b:Guid>
    <b:Title>Smart city components architecture</b:Title>
    <b:Year>2009</b:Year>
    <b:City>(Brno, Czech Republic</b:City>
    <b:Author>
      <b:Author>
        <b:NameList>
          <b:Person>
            <b:Last>Al-Hader</b:Last>
            <b:First>M.,</b:First>
            <b:Middle>Rodzi, A., Sharif, A. R., &amp; Ahmad, N.</b:Middle>
          </b:Person>
        </b:NameList>
      </b:Author>
    </b:Author>
    <b:ConferenceName>Intelligence, Modelling and Simulation</b:ConferenceName>
    <b:RefOrder>1</b:RefOrder>
  </b:Source>
  <b:Source>
    <b:Tag>AlH091</b:Tag>
    <b:SourceType>ConferenceProceedings</b:SourceType>
    <b:Guid>{9B5DE119-BB3E-441C-9417-B3BD9F5B1349}</b:Guid>
    <b:Title>SOA of smart city geospatial management</b:Title>
    <b:Year>2009</b:Year>
    <b:ConferenceName> In Proceedings of the 3rd UKSim European Symposium on Computer Modeling and Simulation </b:ConferenceName>
    <b:City>(Athens, Greece</b:City>
    <b:Author>
      <b:Author>
        <b:NameList>
          <b:Person>
            <b:Last>Al-Hader</b:Last>
            <b:First>M.,</b:First>
            <b:Middle>Rodzi, A., Sharif, A. R., &amp; Ahmad, N.</b:Middle>
          </b:Person>
        </b:NameList>
      </b:Author>
    </b:Author>
    <b:RefOrder>2</b:RefOrder>
  </b:Source>
  <b:Source>
    <b:Tag>And98</b:Tag>
    <b:SourceType>BookSection</b:SourceType>
    <b:Guid>{AF19A6D2-B66D-4FEA-BD98-F454EFCB3E24}</b:Guid>
    <b:Title>Smart growth in our future? In Urban Land Institute (Ed.), </b:Title>
    <b:Year>1998</b:Year>
    <b:City>Washington, DC</b:City>
    <b:Author>
      <b:Author>
        <b:NameList>
          <b:Person>
            <b:Last>Anderson</b:Last>
            <b:First>G.,</b:First>
            <b:Middle>&amp; Tregoning, H.</b:Middle>
          </b:Person>
        </b:NameList>
      </b:Author>
    </b:Author>
    <b:BookTitle>ULI on the Future: Smart Growth</b:BookTitle>
    <b:Pages>4-11</b:Pages>
    <b:Publisher>Washington, DC</b:Publisher>
    <b:RefOrder>3</b:RefOrder>
  </b:Source>
</b:Sources>
</file>

<file path=customXml/itemProps1.xml><?xml version="1.0" encoding="utf-8"?>
<ds:datastoreItem xmlns:ds="http://schemas.openxmlformats.org/officeDocument/2006/customXml" ds:itemID="{CB874F07-F06A-43AA-B3CE-6214FA26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Template Artikel Jurnal Optimasi Sistem Industri</vt:lpstr>
    </vt:vector>
  </TitlesOfParts>
  <Company>Universitas Andalas</Company>
  <LinksUpToDate>false</LinksUpToDate>
  <CharactersWithSpaces>32140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Optimasi Sistem Industri</dc:title>
  <dc:subject>Template Artikel</dc:subject>
  <dc:creator>Ikhwan Arief</dc:creator>
  <cp:keywords>JOSI, template, artikel, article, template, journal</cp:keywords>
  <cp:lastModifiedBy>Reviewer</cp:lastModifiedBy>
  <cp:revision>6</cp:revision>
  <cp:lastPrinted>2018-02-21T16:13:00Z</cp:lastPrinted>
  <dcterms:created xsi:type="dcterms:W3CDTF">2025-10-06T05:52:00Z</dcterms:created>
  <dcterms:modified xsi:type="dcterms:W3CDTF">2025-10-09T06:13:00Z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f4d9574d-20ca-3ba1-9376-8b4e1dfd28e7</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